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190BD" w14:textId="19C02197" w:rsidR="001512F6" w:rsidRDefault="001512F6" w:rsidP="00732B1A">
      <w:pPr>
        <w:spacing w:before="120" w:after="0" w:line="216" w:lineRule="auto"/>
        <w:ind w:right="-471"/>
        <w:rPr>
          <w:rFonts w:ascii="Agency FB" w:hAnsi="Agency FB"/>
          <w:b/>
          <w:caps/>
          <w:color w:val="0F7DC7"/>
          <w:sz w:val="44"/>
          <w:szCs w:val="44"/>
        </w:rPr>
      </w:pPr>
    </w:p>
    <w:p w14:paraId="5B2E413C" w14:textId="2B284AFD" w:rsidR="001306E5" w:rsidRDefault="001512F6" w:rsidP="00FF61F3">
      <w:pPr>
        <w:rPr>
          <w:rStyle w:val="Strong"/>
          <w:sz w:val="22"/>
        </w:rPr>
      </w:pPr>
      <w:r w:rsidRPr="00FF61F3">
        <w:rPr>
          <w:noProof/>
          <w:sz w:val="22"/>
        </w:rPr>
        <w:drawing>
          <wp:anchor distT="0" distB="0" distL="114300" distR="114300" simplePos="0" relativeHeight="251659264" behindDoc="0" locked="0" layoutInCell="1" allowOverlap="1" wp14:anchorId="1BFFDB0A" wp14:editId="324947E1">
            <wp:simplePos x="0" y="0"/>
            <wp:positionH relativeFrom="margin">
              <wp:align>left</wp:align>
            </wp:positionH>
            <wp:positionV relativeFrom="topMargin">
              <wp:align>bottom</wp:align>
            </wp:positionV>
            <wp:extent cx="3340735" cy="554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554990"/>
                    </a:xfrm>
                    <a:prstGeom prst="rect">
                      <a:avLst/>
                    </a:prstGeom>
                    <a:noFill/>
                  </pic:spPr>
                </pic:pic>
              </a:graphicData>
            </a:graphic>
          </wp:anchor>
        </w:drawing>
      </w:r>
      <w:r w:rsidR="00FF61F3" w:rsidRPr="00FF61F3">
        <w:rPr>
          <w:rStyle w:val="Strong"/>
          <w:sz w:val="22"/>
        </w:rPr>
        <w:t>Academic Quality Handbook</w:t>
      </w:r>
    </w:p>
    <w:p w14:paraId="43D19843" w14:textId="178CA781" w:rsidR="00FF61F3" w:rsidRDefault="00FF61F3" w:rsidP="00FF61F3">
      <w:pPr>
        <w:rPr>
          <w:rStyle w:val="Strong"/>
          <w:sz w:val="22"/>
        </w:rPr>
      </w:pPr>
      <w:r>
        <w:rPr>
          <w:rStyle w:val="Strong"/>
          <w:sz w:val="22"/>
        </w:rPr>
        <w:t>Chapter I: Collaborative Partnerships</w:t>
      </w:r>
    </w:p>
    <w:p w14:paraId="58949AF0" w14:textId="71926EE8" w:rsidR="00531865" w:rsidRDefault="00FF61F3" w:rsidP="002F3D09">
      <w:pPr>
        <w:pBdr>
          <w:bottom w:val="single" w:sz="6" w:space="1" w:color="auto"/>
        </w:pBdr>
        <w:spacing w:after="0"/>
        <w:rPr>
          <w:rStyle w:val="Strong"/>
          <w:sz w:val="22"/>
        </w:rPr>
      </w:pPr>
      <w:r>
        <w:rPr>
          <w:rStyle w:val="Strong"/>
          <w:sz w:val="22"/>
        </w:rPr>
        <w:t>Appendix I.</w:t>
      </w:r>
      <w:r w:rsidR="00FD20F8">
        <w:rPr>
          <w:rStyle w:val="Strong"/>
          <w:sz w:val="22"/>
        </w:rPr>
        <w:t>5</w:t>
      </w:r>
      <w:r>
        <w:rPr>
          <w:rStyle w:val="Strong"/>
          <w:sz w:val="22"/>
        </w:rPr>
        <w:t xml:space="preserve">: Collaborative Partnership </w:t>
      </w:r>
      <w:r w:rsidR="00FD20F8">
        <w:rPr>
          <w:rStyle w:val="Strong"/>
          <w:sz w:val="22"/>
        </w:rPr>
        <w:t>Re-Approval</w:t>
      </w:r>
      <w:r>
        <w:rPr>
          <w:rStyle w:val="Strong"/>
          <w:sz w:val="22"/>
        </w:rPr>
        <w:t xml:space="preserve"> Form</w:t>
      </w:r>
    </w:p>
    <w:p w14:paraId="3D667DBB" w14:textId="77777777" w:rsidR="002F3D09" w:rsidRPr="00FF61F3" w:rsidRDefault="002F3D09" w:rsidP="002F3D09">
      <w:pPr>
        <w:pBdr>
          <w:bottom w:val="single" w:sz="6" w:space="1" w:color="auto"/>
        </w:pBdr>
        <w:spacing w:before="0" w:after="0"/>
        <w:rPr>
          <w:rStyle w:val="Strong"/>
          <w:sz w:val="22"/>
        </w:rPr>
      </w:pPr>
    </w:p>
    <w:p w14:paraId="0F188EB8" w14:textId="1C81B0DD" w:rsidR="00CF1D93" w:rsidRDefault="00CF1D93" w:rsidP="008C7415">
      <w:pPr>
        <w:rPr>
          <w:rStyle w:val="Strong"/>
        </w:rPr>
      </w:pPr>
    </w:p>
    <w:p w14:paraId="366AC6C8" w14:textId="5B1EE208" w:rsidR="00B323ED" w:rsidRDefault="00827371" w:rsidP="008C7415">
      <w:pPr>
        <w:rPr>
          <w:rStyle w:val="Strong"/>
          <w:rFonts w:cstheme="minorHAnsi"/>
          <w:b w:val="0"/>
          <w:bCs w:val="0"/>
          <w:sz w:val="22"/>
          <w:szCs w:val="22"/>
        </w:rPr>
      </w:pPr>
      <w:r w:rsidRPr="00122434">
        <w:rPr>
          <w:rStyle w:val="Strong"/>
          <w:rFonts w:cstheme="minorHAnsi"/>
          <w:b w:val="0"/>
          <w:bCs w:val="0"/>
          <w:sz w:val="22"/>
          <w:szCs w:val="22"/>
        </w:rPr>
        <w:t xml:space="preserve">This </w:t>
      </w:r>
      <w:r w:rsidR="00122434" w:rsidRPr="00122434">
        <w:rPr>
          <w:rStyle w:val="Strong"/>
          <w:rFonts w:cstheme="minorHAnsi"/>
          <w:b w:val="0"/>
          <w:bCs w:val="0"/>
          <w:sz w:val="22"/>
          <w:szCs w:val="22"/>
        </w:rPr>
        <w:t>f</w:t>
      </w:r>
      <w:r w:rsidRPr="00122434">
        <w:rPr>
          <w:rStyle w:val="Strong"/>
          <w:rFonts w:cstheme="minorHAnsi"/>
          <w:b w:val="0"/>
          <w:bCs w:val="0"/>
          <w:sz w:val="22"/>
          <w:szCs w:val="22"/>
        </w:rPr>
        <w:t>orm should be completed to evaluate the quality</w:t>
      </w:r>
      <w:r w:rsidR="00122434" w:rsidRPr="00122434">
        <w:rPr>
          <w:rStyle w:val="Strong"/>
          <w:rFonts w:cstheme="minorHAnsi"/>
          <w:b w:val="0"/>
          <w:bCs w:val="0"/>
          <w:sz w:val="22"/>
          <w:szCs w:val="22"/>
        </w:rPr>
        <w:t>, benefits</w:t>
      </w:r>
      <w:r w:rsidR="00CB1503">
        <w:rPr>
          <w:rStyle w:val="Strong"/>
          <w:rFonts w:cstheme="minorHAnsi"/>
          <w:b w:val="0"/>
          <w:bCs w:val="0"/>
          <w:sz w:val="22"/>
          <w:szCs w:val="22"/>
        </w:rPr>
        <w:t>,</w:t>
      </w:r>
      <w:r w:rsidR="00122434" w:rsidRPr="00122434">
        <w:rPr>
          <w:rStyle w:val="Strong"/>
          <w:rFonts w:cstheme="minorHAnsi"/>
          <w:b w:val="0"/>
          <w:bCs w:val="0"/>
          <w:sz w:val="22"/>
          <w:szCs w:val="22"/>
        </w:rPr>
        <w:t xml:space="preserve"> and risks</w:t>
      </w:r>
      <w:r w:rsidRPr="00122434">
        <w:rPr>
          <w:rStyle w:val="Strong"/>
          <w:rFonts w:cstheme="minorHAnsi"/>
          <w:b w:val="0"/>
          <w:bCs w:val="0"/>
          <w:sz w:val="22"/>
          <w:szCs w:val="22"/>
        </w:rPr>
        <w:t xml:space="preserve"> </w:t>
      </w:r>
      <w:r w:rsidR="00122434" w:rsidRPr="00122434">
        <w:rPr>
          <w:rStyle w:val="Strong"/>
          <w:rFonts w:cstheme="minorHAnsi"/>
          <w:b w:val="0"/>
          <w:bCs w:val="0"/>
          <w:sz w:val="22"/>
          <w:szCs w:val="22"/>
        </w:rPr>
        <w:t>of a</w:t>
      </w:r>
      <w:r w:rsidR="0063042C">
        <w:rPr>
          <w:rStyle w:val="Strong"/>
          <w:rFonts w:cstheme="minorHAnsi"/>
          <w:b w:val="0"/>
          <w:bCs w:val="0"/>
          <w:sz w:val="22"/>
          <w:szCs w:val="22"/>
        </w:rPr>
        <w:t>n existing</w:t>
      </w:r>
      <w:r w:rsidR="00122434" w:rsidRPr="00122434">
        <w:rPr>
          <w:rStyle w:val="Strong"/>
          <w:rFonts w:cstheme="minorHAnsi"/>
          <w:b w:val="0"/>
          <w:bCs w:val="0"/>
          <w:sz w:val="22"/>
          <w:szCs w:val="22"/>
        </w:rPr>
        <w:t xml:space="preserve"> collaborative partnership ahead of the signing of a new legal agreement. </w:t>
      </w:r>
    </w:p>
    <w:p w14:paraId="08E48C0A" w14:textId="56C3EC1D" w:rsidR="00B323ED" w:rsidRDefault="00F70DA8" w:rsidP="00F70DA8">
      <w:pPr>
        <w:rPr>
          <w:rStyle w:val="Strong"/>
          <w:rFonts w:cstheme="minorHAnsi"/>
          <w:b w:val="0"/>
          <w:bCs w:val="0"/>
          <w:sz w:val="22"/>
          <w:szCs w:val="22"/>
        </w:rPr>
      </w:pPr>
      <w:r w:rsidRPr="00F70DA8">
        <w:rPr>
          <w:rStyle w:val="Strong"/>
          <w:rFonts w:cstheme="minorHAnsi"/>
          <w:b w:val="0"/>
          <w:bCs w:val="0"/>
          <w:sz w:val="22"/>
          <w:szCs w:val="22"/>
        </w:rPr>
        <w:t xml:space="preserve">The </w:t>
      </w:r>
      <w:r>
        <w:rPr>
          <w:rStyle w:val="Strong"/>
          <w:rFonts w:cstheme="minorHAnsi"/>
          <w:b w:val="0"/>
          <w:bCs w:val="0"/>
          <w:sz w:val="22"/>
          <w:szCs w:val="22"/>
        </w:rPr>
        <w:t>form</w:t>
      </w:r>
      <w:r w:rsidR="00334B16">
        <w:rPr>
          <w:rStyle w:val="Strong"/>
          <w:rFonts w:cstheme="minorHAnsi"/>
          <w:b w:val="0"/>
          <w:bCs w:val="0"/>
          <w:sz w:val="22"/>
          <w:szCs w:val="22"/>
        </w:rPr>
        <w:t xml:space="preserve"> </w:t>
      </w:r>
      <w:r w:rsidRPr="00F70DA8">
        <w:rPr>
          <w:rStyle w:val="Strong"/>
          <w:rFonts w:cstheme="minorHAnsi"/>
          <w:b w:val="0"/>
          <w:bCs w:val="0"/>
          <w:sz w:val="22"/>
          <w:szCs w:val="22"/>
        </w:rPr>
        <w:t>must be approved at the</w:t>
      </w:r>
      <w:r>
        <w:rPr>
          <w:rStyle w:val="Strong"/>
          <w:rFonts w:cstheme="minorHAnsi"/>
          <w:b w:val="0"/>
          <w:bCs w:val="0"/>
          <w:sz w:val="22"/>
          <w:szCs w:val="22"/>
        </w:rPr>
        <w:t xml:space="preserve"> relevant</w:t>
      </w:r>
      <w:r w:rsidRPr="00F70DA8">
        <w:rPr>
          <w:rStyle w:val="Strong"/>
          <w:rFonts w:cstheme="minorHAnsi"/>
          <w:b w:val="0"/>
          <w:bCs w:val="0"/>
          <w:sz w:val="22"/>
          <w:szCs w:val="22"/>
        </w:rPr>
        <w:t xml:space="preserve"> Programme Committee</w:t>
      </w:r>
      <w:r>
        <w:rPr>
          <w:rStyle w:val="Strong"/>
          <w:rFonts w:cstheme="minorHAnsi"/>
          <w:b w:val="0"/>
          <w:bCs w:val="0"/>
          <w:sz w:val="22"/>
          <w:szCs w:val="22"/>
        </w:rPr>
        <w:t xml:space="preserve"> </w:t>
      </w:r>
      <w:r w:rsidRPr="00F70DA8">
        <w:rPr>
          <w:rStyle w:val="Strong"/>
          <w:rFonts w:cstheme="minorHAnsi"/>
          <w:b w:val="0"/>
          <w:bCs w:val="0"/>
          <w:sz w:val="22"/>
          <w:szCs w:val="22"/>
        </w:rPr>
        <w:t xml:space="preserve">before submission to ASQB. If the partnership is cross-faculty, the </w:t>
      </w:r>
      <w:r>
        <w:rPr>
          <w:rStyle w:val="Strong"/>
          <w:rFonts w:cstheme="minorHAnsi"/>
          <w:b w:val="0"/>
          <w:bCs w:val="0"/>
          <w:sz w:val="22"/>
          <w:szCs w:val="22"/>
        </w:rPr>
        <w:t>form</w:t>
      </w:r>
      <w:r w:rsidRPr="00F70DA8">
        <w:rPr>
          <w:rStyle w:val="Strong"/>
          <w:rFonts w:cstheme="minorHAnsi"/>
          <w:b w:val="0"/>
          <w:bCs w:val="0"/>
          <w:sz w:val="22"/>
          <w:szCs w:val="22"/>
        </w:rPr>
        <w:t xml:space="preserve"> can be</w:t>
      </w:r>
      <w:r>
        <w:rPr>
          <w:rStyle w:val="Strong"/>
          <w:rFonts w:cstheme="minorHAnsi"/>
          <w:b w:val="0"/>
          <w:bCs w:val="0"/>
          <w:sz w:val="22"/>
          <w:szCs w:val="22"/>
        </w:rPr>
        <w:t xml:space="preserve"> </w:t>
      </w:r>
      <w:r w:rsidRPr="00F70DA8">
        <w:rPr>
          <w:rStyle w:val="Strong"/>
          <w:rFonts w:cstheme="minorHAnsi"/>
          <w:b w:val="0"/>
          <w:bCs w:val="0"/>
          <w:sz w:val="22"/>
          <w:szCs w:val="22"/>
        </w:rPr>
        <w:t>submitted directly to ASQB.</w:t>
      </w:r>
      <w:r w:rsidR="00334B16">
        <w:rPr>
          <w:rStyle w:val="Strong"/>
          <w:rFonts w:cstheme="minorHAnsi"/>
          <w:b w:val="0"/>
          <w:bCs w:val="0"/>
          <w:sz w:val="22"/>
          <w:szCs w:val="22"/>
        </w:rPr>
        <w:t xml:space="preserve"> </w:t>
      </w:r>
      <w:r w:rsidR="00334B16" w:rsidRPr="00334B16">
        <w:rPr>
          <w:rStyle w:val="Strong"/>
          <w:rFonts w:cstheme="minorHAnsi"/>
          <w:sz w:val="22"/>
          <w:szCs w:val="22"/>
        </w:rPr>
        <w:t>The draft of the proposed new agreement must be submitted to ASQB together with this form (but not to the Programme Committee).</w:t>
      </w:r>
    </w:p>
    <w:p w14:paraId="34898CEB" w14:textId="2218A082" w:rsidR="004915A6" w:rsidRDefault="004915A6" w:rsidP="00F70DA8">
      <w:pPr>
        <w:rPr>
          <w:rStyle w:val="Strong"/>
          <w:rFonts w:cstheme="minorHAnsi"/>
          <w:b w:val="0"/>
          <w:bCs w:val="0"/>
          <w:sz w:val="22"/>
          <w:szCs w:val="22"/>
        </w:rPr>
      </w:pPr>
      <w:r>
        <w:rPr>
          <w:rStyle w:val="Strong"/>
          <w:rFonts w:cstheme="minorHAnsi"/>
          <w:b w:val="0"/>
          <w:bCs w:val="0"/>
          <w:sz w:val="22"/>
          <w:szCs w:val="22"/>
        </w:rPr>
        <w:t xml:space="preserve">The purpose of this form is to evaluate the partnership arrangements as opposed to the curriculum or teaching and learning on the associated study programme or module. </w:t>
      </w:r>
      <w:r w:rsidR="008778C8">
        <w:rPr>
          <w:rStyle w:val="Strong"/>
          <w:rFonts w:cstheme="minorHAnsi"/>
          <w:b w:val="0"/>
          <w:bCs w:val="0"/>
          <w:sz w:val="22"/>
          <w:szCs w:val="22"/>
        </w:rPr>
        <w:t>The standard academic quality processes apply for evaluating these.</w:t>
      </w:r>
    </w:p>
    <w:p w14:paraId="09ABBD16" w14:textId="569F8413" w:rsidR="00B323ED" w:rsidRDefault="00644A7F" w:rsidP="008C7415">
      <w:pPr>
        <w:rPr>
          <w:rStyle w:val="Strong"/>
          <w:rFonts w:cstheme="minorHAnsi"/>
          <w:b w:val="0"/>
          <w:bCs w:val="0"/>
          <w:sz w:val="22"/>
          <w:szCs w:val="22"/>
        </w:rPr>
      </w:pPr>
      <w:r>
        <w:rPr>
          <w:rStyle w:val="Strong"/>
          <w:rFonts w:cstheme="minorHAnsi"/>
          <w:b w:val="0"/>
          <w:bCs w:val="0"/>
          <w:sz w:val="22"/>
          <w:szCs w:val="22"/>
        </w:rPr>
        <w:t xml:space="preserve">The form should be completed by the Trinity Laban Liaison Person for the partnership, in communication with the partner institution where relevant. The Liaison Person should contact </w:t>
      </w:r>
      <w:r w:rsidR="00FB5072">
        <w:rPr>
          <w:rStyle w:val="Strong"/>
          <w:rFonts w:cstheme="minorHAnsi"/>
          <w:b w:val="0"/>
          <w:bCs w:val="0"/>
          <w:sz w:val="22"/>
          <w:szCs w:val="22"/>
        </w:rPr>
        <w:t>the Senior Assistant Registrar (Quality &amp; Governance)</w:t>
      </w:r>
      <w:r w:rsidR="002011B8">
        <w:rPr>
          <w:rStyle w:val="Strong"/>
          <w:rFonts w:cstheme="minorHAnsi"/>
          <w:b w:val="0"/>
          <w:bCs w:val="0"/>
          <w:sz w:val="22"/>
          <w:szCs w:val="22"/>
        </w:rPr>
        <w:t xml:space="preserve"> (</w:t>
      </w:r>
      <w:hyperlink r:id="rId9" w:history="1">
        <w:r w:rsidR="002011B8" w:rsidRPr="005428FC">
          <w:rPr>
            <w:rStyle w:val="Hyperlink"/>
            <w:rFonts w:cstheme="minorHAnsi"/>
            <w:sz w:val="22"/>
            <w:szCs w:val="22"/>
          </w:rPr>
          <w:t>a.wikman@trinitylaban.ac.uk</w:t>
        </w:r>
      </w:hyperlink>
      <w:r w:rsidR="002011B8">
        <w:rPr>
          <w:rStyle w:val="Strong"/>
          <w:rFonts w:cstheme="minorHAnsi"/>
          <w:b w:val="0"/>
          <w:bCs w:val="0"/>
          <w:sz w:val="22"/>
          <w:szCs w:val="22"/>
        </w:rPr>
        <w:t xml:space="preserve">) </w:t>
      </w:r>
      <w:r w:rsidR="00FB5072">
        <w:rPr>
          <w:rStyle w:val="Strong"/>
          <w:rFonts w:cstheme="minorHAnsi"/>
          <w:b w:val="0"/>
          <w:bCs w:val="0"/>
          <w:sz w:val="22"/>
          <w:szCs w:val="22"/>
        </w:rPr>
        <w:t xml:space="preserve">in the first instance for advice and guidance on the collaborative partnership re-approval process, which is also described in </w:t>
      </w:r>
      <w:hyperlink r:id="rId10" w:history="1">
        <w:r w:rsidR="00FB5072" w:rsidRPr="00FB5072">
          <w:rPr>
            <w:rStyle w:val="Hyperlink"/>
            <w:rFonts w:cstheme="minorHAnsi"/>
            <w:sz w:val="22"/>
            <w:szCs w:val="22"/>
          </w:rPr>
          <w:t>Chapter I of the Academic Quality Handbook</w:t>
        </w:r>
      </w:hyperlink>
      <w:r w:rsidR="00FB5072">
        <w:rPr>
          <w:rStyle w:val="Strong"/>
          <w:rFonts w:cstheme="minorHAnsi"/>
          <w:b w:val="0"/>
          <w:bCs w:val="0"/>
          <w:sz w:val="22"/>
          <w:szCs w:val="22"/>
        </w:rPr>
        <w:t>.</w:t>
      </w:r>
    </w:p>
    <w:p w14:paraId="39F00278" w14:textId="77777777" w:rsidR="008B075D" w:rsidRPr="008B075D" w:rsidRDefault="008B075D" w:rsidP="008C7415">
      <w:pPr>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263"/>
      </w:tblGrid>
      <w:tr w:rsidR="00804D46" w:rsidRPr="0067534D" w14:paraId="7A3826EA" w14:textId="77777777" w:rsidTr="006C36EB">
        <w:trPr>
          <w:trHeight w:val="384"/>
        </w:trPr>
        <w:tc>
          <w:tcPr>
            <w:tcW w:w="2753" w:type="dxa"/>
            <w:tcBorders>
              <w:top w:val="single" w:sz="4" w:space="0" w:color="auto"/>
            </w:tcBorders>
            <w:shd w:val="clear" w:color="auto" w:fill="auto"/>
          </w:tcPr>
          <w:p w14:paraId="3733F333" w14:textId="5F47325D" w:rsidR="00804D46" w:rsidRPr="00337B0D" w:rsidRDefault="004274C2" w:rsidP="00732B1A">
            <w:pPr>
              <w:spacing w:before="60" w:after="60"/>
              <w:rPr>
                <w:rFonts w:cs="Arial"/>
              </w:rPr>
            </w:pPr>
            <w:r>
              <w:rPr>
                <w:rFonts w:cs="Arial"/>
              </w:rPr>
              <w:t>Date of Programme Committee meeting</w:t>
            </w:r>
            <w:r w:rsidR="00B14D12">
              <w:rPr>
                <w:rFonts w:cs="Arial"/>
              </w:rPr>
              <w:t xml:space="preserve"> (where relevant)</w:t>
            </w:r>
          </w:p>
        </w:tc>
        <w:tc>
          <w:tcPr>
            <w:tcW w:w="6263" w:type="dxa"/>
            <w:tcBorders>
              <w:top w:val="single" w:sz="4" w:space="0" w:color="auto"/>
            </w:tcBorders>
            <w:shd w:val="clear" w:color="auto" w:fill="auto"/>
          </w:tcPr>
          <w:p w14:paraId="5F05BD33" w14:textId="77777777" w:rsidR="00804D46" w:rsidRDefault="00804D46" w:rsidP="00732B1A">
            <w:pPr>
              <w:spacing w:before="60" w:after="60"/>
              <w:rPr>
                <w:rFonts w:cs="Arial"/>
              </w:rPr>
            </w:pPr>
          </w:p>
        </w:tc>
      </w:tr>
      <w:tr w:rsidR="00CF1D93" w:rsidRPr="0067534D" w14:paraId="78715D24" w14:textId="77777777" w:rsidTr="006C36EB">
        <w:trPr>
          <w:trHeight w:val="384"/>
        </w:trPr>
        <w:tc>
          <w:tcPr>
            <w:tcW w:w="2753" w:type="dxa"/>
            <w:tcBorders>
              <w:top w:val="single" w:sz="4" w:space="0" w:color="auto"/>
              <w:bottom w:val="single" w:sz="8" w:space="0" w:color="auto"/>
            </w:tcBorders>
            <w:shd w:val="clear" w:color="auto" w:fill="auto"/>
          </w:tcPr>
          <w:p w14:paraId="48F52D7B" w14:textId="3BF6790F" w:rsidR="00CF1D93" w:rsidRDefault="00B14D12" w:rsidP="00732B1A">
            <w:pPr>
              <w:spacing w:before="60" w:after="60"/>
              <w:rPr>
                <w:rFonts w:cs="Arial"/>
              </w:rPr>
            </w:pPr>
            <w:r>
              <w:rPr>
                <w:rFonts w:cs="Arial"/>
              </w:rPr>
              <w:t>Date of Academic Standards and Quality Board (ASQB)</w:t>
            </w:r>
          </w:p>
        </w:tc>
        <w:tc>
          <w:tcPr>
            <w:tcW w:w="6263" w:type="dxa"/>
            <w:tcBorders>
              <w:top w:val="single" w:sz="4" w:space="0" w:color="auto"/>
              <w:bottom w:val="single" w:sz="8" w:space="0" w:color="auto"/>
            </w:tcBorders>
            <w:shd w:val="clear" w:color="auto" w:fill="auto"/>
          </w:tcPr>
          <w:p w14:paraId="00DEA520" w14:textId="77777777" w:rsidR="00CF1D93" w:rsidRDefault="00CF1D93" w:rsidP="00732B1A">
            <w:pPr>
              <w:spacing w:before="60" w:after="60"/>
              <w:rPr>
                <w:rFonts w:cs="Arial"/>
              </w:rPr>
            </w:pPr>
          </w:p>
        </w:tc>
      </w:tr>
      <w:tr w:rsidR="006615E8" w:rsidRPr="0067534D" w14:paraId="67A94737" w14:textId="77777777" w:rsidTr="0064682C">
        <w:trPr>
          <w:trHeight w:val="384"/>
        </w:trPr>
        <w:tc>
          <w:tcPr>
            <w:tcW w:w="9016" w:type="dxa"/>
            <w:gridSpan w:val="2"/>
            <w:tcBorders>
              <w:top w:val="single" w:sz="8" w:space="0" w:color="auto"/>
              <w:bottom w:val="single" w:sz="8" w:space="0" w:color="auto"/>
            </w:tcBorders>
            <w:shd w:val="clear" w:color="auto" w:fill="D0E6F6" w:themeFill="accent2" w:themeFillTint="33"/>
          </w:tcPr>
          <w:p w14:paraId="2E21F463" w14:textId="5719B73D" w:rsidR="006615E8" w:rsidRPr="00485D35" w:rsidRDefault="00957B07" w:rsidP="00732B1A">
            <w:pPr>
              <w:spacing w:before="60" w:after="60"/>
              <w:rPr>
                <w:rFonts w:cs="Arial"/>
                <w:b/>
                <w:bCs/>
              </w:rPr>
            </w:pPr>
            <w:r>
              <w:rPr>
                <w:rFonts w:cs="Arial"/>
                <w:b/>
                <w:bCs/>
              </w:rPr>
              <w:t xml:space="preserve">KEY </w:t>
            </w:r>
            <w:r w:rsidR="00FA2A90">
              <w:rPr>
                <w:rFonts w:cs="Arial"/>
                <w:b/>
                <w:bCs/>
              </w:rPr>
              <w:t>DETAILS</w:t>
            </w:r>
          </w:p>
        </w:tc>
      </w:tr>
      <w:tr w:rsidR="00CF1D93" w:rsidRPr="0067534D" w14:paraId="5CF445E3" w14:textId="77777777" w:rsidTr="006C36EB">
        <w:trPr>
          <w:trHeight w:val="384"/>
        </w:trPr>
        <w:tc>
          <w:tcPr>
            <w:tcW w:w="2753" w:type="dxa"/>
            <w:tcBorders>
              <w:top w:val="single" w:sz="8" w:space="0" w:color="auto"/>
              <w:bottom w:val="single" w:sz="6" w:space="0" w:color="auto"/>
            </w:tcBorders>
            <w:shd w:val="clear" w:color="auto" w:fill="auto"/>
          </w:tcPr>
          <w:p w14:paraId="7C93F11D" w14:textId="55E38B93" w:rsidR="00CF1D93" w:rsidRDefault="00CF1D93" w:rsidP="00732B1A">
            <w:pPr>
              <w:spacing w:before="60" w:after="60"/>
              <w:rPr>
                <w:rFonts w:cs="Arial"/>
              </w:rPr>
            </w:pPr>
            <w:r>
              <w:rPr>
                <w:rFonts w:cs="Arial"/>
              </w:rPr>
              <w:t xml:space="preserve">Name and title of </w:t>
            </w:r>
            <w:r w:rsidR="00B85DB4">
              <w:rPr>
                <w:rFonts w:cs="Arial"/>
              </w:rPr>
              <w:t>TL Liaison Person</w:t>
            </w:r>
          </w:p>
        </w:tc>
        <w:tc>
          <w:tcPr>
            <w:tcW w:w="6263" w:type="dxa"/>
            <w:tcBorders>
              <w:top w:val="single" w:sz="8" w:space="0" w:color="auto"/>
              <w:bottom w:val="single" w:sz="6" w:space="0" w:color="auto"/>
            </w:tcBorders>
            <w:shd w:val="clear" w:color="auto" w:fill="auto"/>
          </w:tcPr>
          <w:p w14:paraId="5295EEBA" w14:textId="77777777" w:rsidR="00CF1D93" w:rsidRDefault="00CF1D93" w:rsidP="00732B1A">
            <w:pPr>
              <w:spacing w:before="60" w:after="60"/>
              <w:rPr>
                <w:rFonts w:cs="Arial"/>
              </w:rPr>
            </w:pPr>
          </w:p>
        </w:tc>
      </w:tr>
      <w:tr w:rsidR="001D0CDA" w:rsidRPr="0067534D" w14:paraId="7D0C807D" w14:textId="77777777" w:rsidTr="006C36EB">
        <w:trPr>
          <w:trHeight w:val="384"/>
        </w:trPr>
        <w:tc>
          <w:tcPr>
            <w:tcW w:w="2753" w:type="dxa"/>
            <w:tcBorders>
              <w:top w:val="single" w:sz="6" w:space="0" w:color="auto"/>
              <w:bottom w:val="single" w:sz="6" w:space="0" w:color="auto"/>
            </w:tcBorders>
            <w:shd w:val="clear" w:color="auto" w:fill="auto"/>
          </w:tcPr>
          <w:p w14:paraId="1C3E4D02" w14:textId="5972C423" w:rsidR="001D0CDA" w:rsidRDefault="002456EC" w:rsidP="00732B1A">
            <w:pPr>
              <w:spacing w:before="60" w:after="60"/>
              <w:rPr>
                <w:rFonts w:cs="Arial"/>
              </w:rPr>
            </w:pPr>
            <w:r>
              <w:rPr>
                <w:rFonts w:cs="Arial"/>
              </w:rPr>
              <w:t>Name and address of partner institution</w:t>
            </w:r>
          </w:p>
        </w:tc>
        <w:tc>
          <w:tcPr>
            <w:tcW w:w="6263" w:type="dxa"/>
            <w:tcBorders>
              <w:top w:val="single" w:sz="6" w:space="0" w:color="auto"/>
              <w:bottom w:val="single" w:sz="6" w:space="0" w:color="auto"/>
            </w:tcBorders>
            <w:shd w:val="clear" w:color="auto" w:fill="auto"/>
          </w:tcPr>
          <w:p w14:paraId="1D1D0318" w14:textId="77777777" w:rsidR="001D0CDA" w:rsidRDefault="001D0CDA" w:rsidP="00732B1A">
            <w:pPr>
              <w:spacing w:before="60" w:after="60"/>
              <w:rPr>
                <w:rFonts w:cs="Arial"/>
              </w:rPr>
            </w:pPr>
          </w:p>
        </w:tc>
      </w:tr>
      <w:tr w:rsidR="001D0CDA" w:rsidRPr="0067534D" w14:paraId="05CDE67C" w14:textId="77777777" w:rsidTr="006C36EB">
        <w:trPr>
          <w:trHeight w:val="384"/>
        </w:trPr>
        <w:tc>
          <w:tcPr>
            <w:tcW w:w="2753" w:type="dxa"/>
            <w:tcBorders>
              <w:top w:val="single" w:sz="6" w:space="0" w:color="auto"/>
              <w:bottom w:val="single" w:sz="6" w:space="0" w:color="auto"/>
            </w:tcBorders>
            <w:shd w:val="clear" w:color="auto" w:fill="auto"/>
          </w:tcPr>
          <w:p w14:paraId="1CFB0711" w14:textId="154CD72C" w:rsidR="001D0CDA" w:rsidRDefault="002456EC" w:rsidP="00732B1A">
            <w:pPr>
              <w:spacing w:before="60" w:after="60"/>
              <w:rPr>
                <w:rFonts w:cs="Arial"/>
              </w:rPr>
            </w:pPr>
            <w:r>
              <w:rPr>
                <w:rFonts w:cs="Arial"/>
              </w:rPr>
              <w:t>Name</w:t>
            </w:r>
            <w:r w:rsidR="00447D37">
              <w:rPr>
                <w:rFonts w:cs="Arial"/>
              </w:rPr>
              <w:t xml:space="preserve">, </w:t>
            </w:r>
            <w:proofErr w:type="gramStart"/>
            <w:r w:rsidR="00B71370">
              <w:rPr>
                <w:rFonts w:cs="Arial"/>
              </w:rPr>
              <w:t>role</w:t>
            </w:r>
            <w:proofErr w:type="gramEnd"/>
            <w:r w:rsidR="00B71370">
              <w:rPr>
                <w:rFonts w:cs="Arial"/>
              </w:rPr>
              <w:t xml:space="preserve"> </w:t>
            </w:r>
            <w:r>
              <w:rPr>
                <w:rFonts w:cs="Arial"/>
              </w:rPr>
              <w:t>and contact details of contact person at partner institution</w:t>
            </w:r>
          </w:p>
        </w:tc>
        <w:tc>
          <w:tcPr>
            <w:tcW w:w="6263" w:type="dxa"/>
            <w:tcBorders>
              <w:top w:val="single" w:sz="6" w:space="0" w:color="auto"/>
              <w:bottom w:val="single" w:sz="6" w:space="0" w:color="auto"/>
            </w:tcBorders>
            <w:shd w:val="clear" w:color="auto" w:fill="auto"/>
          </w:tcPr>
          <w:p w14:paraId="654AE8B2" w14:textId="77777777" w:rsidR="001D0CDA" w:rsidRDefault="001D0CDA" w:rsidP="00732B1A">
            <w:pPr>
              <w:spacing w:before="60" w:after="60"/>
              <w:rPr>
                <w:rFonts w:cs="Arial"/>
              </w:rPr>
            </w:pPr>
          </w:p>
        </w:tc>
      </w:tr>
      <w:tr w:rsidR="001D0CDA" w:rsidRPr="0067534D" w14:paraId="1DD14497" w14:textId="77777777" w:rsidTr="006C36EB">
        <w:trPr>
          <w:trHeight w:val="384"/>
        </w:trPr>
        <w:tc>
          <w:tcPr>
            <w:tcW w:w="2753" w:type="dxa"/>
            <w:tcBorders>
              <w:top w:val="single" w:sz="6" w:space="0" w:color="auto"/>
              <w:bottom w:val="single" w:sz="6" w:space="0" w:color="auto"/>
            </w:tcBorders>
            <w:shd w:val="clear" w:color="auto" w:fill="auto"/>
          </w:tcPr>
          <w:p w14:paraId="75E5BDC6" w14:textId="77777777" w:rsidR="001D0CDA" w:rsidRDefault="00527CFB" w:rsidP="00732B1A">
            <w:pPr>
              <w:spacing w:before="60" w:after="60"/>
              <w:rPr>
                <w:rFonts w:cs="Arial"/>
              </w:rPr>
            </w:pPr>
            <w:r>
              <w:rPr>
                <w:rFonts w:cs="Arial"/>
              </w:rPr>
              <w:t>Type of partner institution</w:t>
            </w:r>
          </w:p>
          <w:p w14:paraId="1A573F1F" w14:textId="7987EB29" w:rsidR="002011B8" w:rsidRDefault="002011B8" w:rsidP="00732B1A">
            <w:pPr>
              <w:spacing w:before="60" w:after="60"/>
              <w:rPr>
                <w:rFonts w:cs="Arial"/>
              </w:rPr>
            </w:pPr>
            <w:r w:rsidRPr="002011B8">
              <w:rPr>
                <w:rFonts w:cs="Arial"/>
                <w:i/>
                <w:iCs/>
              </w:rPr>
              <w:t xml:space="preserve">Financial due diligence checks are required for </w:t>
            </w:r>
            <w:proofErr w:type="gramStart"/>
            <w:r w:rsidRPr="002011B8">
              <w:rPr>
                <w:rFonts w:cs="Arial"/>
                <w:i/>
                <w:iCs/>
              </w:rPr>
              <w:t>privately-funded</w:t>
            </w:r>
            <w:proofErr w:type="gramEnd"/>
            <w:r w:rsidRPr="002011B8">
              <w:rPr>
                <w:rFonts w:cs="Arial"/>
                <w:i/>
                <w:iCs/>
              </w:rPr>
              <w:t xml:space="preserve"> </w:t>
            </w:r>
            <w:r w:rsidRPr="002011B8">
              <w:rPr>
                <w:rFonts w:cs="Arial"/>
                <w:i/>
                <w:iCs/>
              </w:rPr>
              <w:lastRenderedPageBreak/>
              <w:t xml:space="preserve">organisations. Please contact </w:t>
            </w:r>
            <w:r>
              <w:rPr>
                <w:rFonts w:cs="Arial"/>
                <w:i/>
                <w:iCs/>
              </w:rPr>
              <w:t xml:space="preserve">the </w:t>
            </w:r>
            <w:r w:rsidRPr="002011B8">
              <w:rPr>
                <w:rFonts w:cs="Arial"/>
                <w:i/>
                <w:iCs/>
              </w:rPr>
              <w:t>Senior Assistant</w:t>
            </w:r>
            <w:r w:rsidRPr="002011B8">
              <w:rPr>
                <w:rFonts w:cs="Arial"/>
              </w:rPr>
              <w:t xml:space="preserve"> </w:t>
            </w:r>
            <w:r w:rsidRPr="002011B8">
              <w:rPr>
                <w:rFonts w:cs="Arial"/>
                <w:i/>
                <w:iCs/>
              </w:rPr>
              <w:t>Registrar (Quality &amp; Governance) for advice.</w:t>
            </w:r>
          </w:p>
        </w:tc>
        <w:tc>
          <w:tcPr>
            <w:tcW w:w="6263" w:type="dxa"/>
            <w:tcBorders>
              <w:top w:val="single" w:sz="6" w:space="0" w:color="auto"/>
              <w:bottom w:val="single" w:sz="6" w:space="0" w:color="auto"/>
            </w:tcBorders>
            <w:shd w:val="clear" w:color="auto" w:fill="auto"/>
          </w:tcPr>
          <w:p w14:paraId="43F7CD72" w14:textId="77777777" w:rsidR="00917FD0" w:rsidRPr="00917FD0" w:rsidRDefault="00917FD0" w:rsidP="00917FD0">
            <w:pPr>
              <w:spacing w:before="0" w:after="0" w:line="240" w:lineRule="auto"/>
              <w:ind w:left="4576" w:hanging="4576"/>
              <w:rPr>
                <w:rFonts w:asciiTheme="majorHAnsi" w:eastAsia="Times New Roman" w:hAnsiTheme="majorHAnsi" w:cstheme="majorHAnsi"/>
              </w:rPr>
            </w:pPr>
            <w:r w:rsidRPr="00917FD0">
              <w:rPr>
                <w:rFonts w:asciiTheme="majorHAnsi" w:eastAsia="Times New Roman" w:hAnsiTheme="majorHAnsi" w:cstheme="majorHAnsi"/>
              </w:rPr>
              <w:lastRenderedPageBreak/>
              <w:t xml:space="preserve">Publicly funded organisation     </w:t>
            </w:r>
            <w:sdt>
              <w:sdtPr>
                <w:rPr>
                  <w:rFonts w:asciiTheme="majorHAnsi" w:eastAsia="Times New Roman" w:hAnsiTheme="majorHAnsi" w:cstheme="majorHAnsi"/>
                </w:rPr>
                <w:id w:val="1539931512"/>
                <w14:checkbox>
                  <w14:checked w14:val="0"/>
                  <w14:checkedState w14:val="2612" w14:font="MS Gothic"/>
                  <w14:uncheckedState w14:val="2610" w14:font="MS Gothic"/>
                </w14:checkbox>
              </w:sdtPr>
              <w:sdtEndPr/>
              <w:sdtContent>
                <w:r w:rsidRPr="00917FD0">
                  <w:rPr>
                    <w:rFonts w:ascii="Segoe UI Symbol" w:eastAsia="Times New Roman" w:hAnsi="Segoe UI Symbol" w:cs="Segoe UI Symbol"/>
                  </w:rPr>
                  <w:t>☐</w:t>
                </w:r>
              </w:sdtContent>
            </w:sdt>
          </w:p>
          <w:p w14:paraId="14917944" w14:textId="77777777" w:rsidR="00917FD0" w:rsidRPr="00917FD0" w:rsidRDefault="00917FD0" w:rsidP="00917FD0">
            <w:pPr>
              <w:spacing w:before="0" w:after="0" w:line="240" w:lineRule="auto"/>
              <w:rPr>
                <w:rFonts w:asciiTheme="majorHAnsi" w:eastAsia="Times New Roman" w:hAnsiTheme="majorHAnsi" w:cstheme="majorHAnsi"/>
              </w:rPr>
            </w:pPr>
          </w:p>
          <w:p w14:paraId="2BE5E565" w14:textId="77777777" w:rsidR="00917FD0" w:rsidRPr="00917FD0" w:rsidRDefault="00917FD0" w:rsidP="00917FD0">
            <w:pPr>
              <w:spacing w:before="0" w:after="0" w:line="240" w:lineRule="auto"/>
              <w:rPr>
                <w:rFonts w:asciiTheme="majorHAnsi" w:eastAsia="Times New Roman" w:hAnsiTheme="majorHAnsi" w:cstheme="majorHAnsi"/>
              </w:rPr>
            </w:pPr>
            <w:r w:rsidRPr="00917FD0">
              <w:rPr>
                <w:rFonts w:asciiTheme="majorHAnsi" w:eastAsia="Times New Roman" w:hAnsiTheme="majorHAnsi" w:cstheme="majorHAnsi"/>
              </w:rPr>
              <w:t xml:space="preserve">Privately funded organisation     </w:t>
            </w:r>
            <w:sdt>
              <w:sdtPr>
                <w:rPr>
                  <w:rFonts w:asciiTheme="majorHAnsi" w:eastAsia="Times New Roman" w:hAnsiTheme="majorHAnsi" w:cstheme="majorHAnsi"/>
                </w:rPr>
                <w:id w:val="-1584532472"/>
                <w14:checkbox>
                  <w14:checked w14:val="0"/>
                  <w14:checkedState w14:val="2612" w14:font="MS Gothic"/>
                  <w14:uncheckedState w14:val="2610" w14:font="MS Gothic"/>
                </w14:checkbox>
              </w:sdtPr>
              <w:sdtEndPr/>
              <w:sdtContent>
                <w:r w:rsidRPr="00917FD0">
                  <w:rPr>
                    <w:rFonts w:ascii="Segoe UI Symbol" w:eastAsia="Times New Roman" w:hAnsi="Segoe UI Symbol" w:cs="Segoe UI Symbol"/>
                  </w:rPr>
                  <w:t>☐</w:t>
                </w:r>
              </w:sdtContent>
            </w:sdt>
          </w:p>
          <w:p w14:paraId="2D9E164E" w14:textId="77777777" w:rsidR="00917FD0" w:rsidRPr="00917FD0" w:rsidRDefault="00917FD0" w:rsidP="00917FD0">
            <w:pPr>
              <w:spacing w:before="0" w:after="0" w:line="240" w:lineRule="auto"/>
              <w:rPr>
                <w:rFonts w:asciiTheme="majorHAnsi" w:eastAsia="Times New Roman" w:hAnsiTheme="majorHAnsi" w:cstheme="majorHAnsi"/>
              </w:rPr>
            </w:pPr>
          </w:p>
          <w:p w14:paraId="24CA742C" w14:textId="77777777" w:rsidR="00917FD0" w:rsidRPr="00917FD0" w:rsidRDefault="00917FD0" w:rsidP="00917FD0">
            <w:pPr>
              <w:spacing w:before="0" w:after="0" w:line="240" w:lineRule="auto"/>
              <w:rPr>
                <w:rFonts w:asciiTheme="majorHAnsi" w:eastAsia="Times New Roman" w:hAnsiTheme="majorHAnsi" w:cstheme="majorHAnsi"/>
              </w:rPr>
            </w:pPr>
            <w:r w:rsidRPr="00917FD0">
              <w:rPr>
                <w:rFonts w:asciiTheme="majorHAnsi" w:eastAsia="Times New Roman" w:hAnsiTheme="majorHAnsi" w:cstheme="majorHAnsi"/>
              </w:rPr>
              <w:lastRenderedPageBreak/>
              <w:t xml:space="preserve">Not-for-profit private organisation/charity     </w:t>
            </w:r>
            <w:sdt>
              <w:sdtPr>
                <w:rPr>
                  <w:rFonts w:asciiTheme="majorHAnsi" w:eastAsia="Times New Roman" w:hAnsiTheme="majorHAnsi" w:cstheme="majorHAnsi"/>
                </w:rPr>
                <w:id w:val="1477875607"/>
                <w14:checkbox>
                  <w14:checked w14:val="0"/>
                  <w14:checkedState w14:val="2612" w14:font="MS Gothic"/>
                  <w14:uncheckedState w14:val="2610" w14:font="MS Gothic"/>
                </w14:checkbox>
              </w:sdtPr>
              <w:sdtEndPr/>
              <w:sdtContent>
                <w:r w:rsidRPr="00917FD0">
                  <w:rPr>
                    <w:rFonts w:ascii="Segoe UI Symbol" w:eastAsia="Times New Roman" w:hAnsi="Segoe UI Symbol" w:cs="Segoe UI Symbol"/>
                  </w:rPr>
                  <w:t>☐</w:t>
                </w:r>
              </w:sdtContent>
            </w:sdt>
          </w:p>
          <w:p w14:paraId="201D4448" w14:textId="4FBF78FC" w:rsidR="001D0CDA" w:rsidRPr="00917FD0" w:rsidRDefault="001D0CDA" w:rsidP="00732B1A">
            <w:pPr>
              <w:spacing w:before="60" w:after="60"/>
              <w:rPr>
                <w:rFonts w:asciiTheme="majorHAnsi" w:hAnsiTheme="majorHAnsi" w:cstheme="majorHAnsi"/>
                <w:i/>
                <w:iCs/>
              </w:rPr>
            </w:pPr>
          </w:p>
        </w:tc>
      </w:tr>
      <w:tr w:rsidR="00732B1A" w:rsidRPr="0067534D" w14:paraId="32E70825" w14:textId="77777777" w:rsidTr="006C36EB">
        <w:tc>
          <w:tcPr>
            <w:tcW w:w="2753" w:type="dxa"/>
            <w:tcBorders>
              <w:top w:val="single" w:sz="8" w:space="0" w:color="auto"/>
            </w:tcBorders>
            <w:shd w:val="clear" w:color="auto" w:fill="auto"/>
          </w:tcPr>
          <w:p w14:paraId="15D41743" w14:textId="363E51FF" w:rsidR="00732B1A" w:rsidRPr="00337B0D" w:rsidRDefault="00AA261E" w:rsidP="00732B1A">
            <w:pPr>
              <w:spacing w:before="60" w:after="60"/>
              <w:rPr>
                <w:rFonts w:cs="Arial"/>
              </w:rPr>
            </w:pPr>
            <w:r>
              <w:rPr>
                <w:rFonts w:cs="Arial"/>
              </w:rPr>
              <w:lastRenderedPageBreak/>
              <w:t>Partnership type</w:t>
            </w:r>
          </w:p>
        </w:tc>
        <w:tc>
          <w:tcPr>
            <w:tcW w:w="6263" w:type="dxa"/>
            <w:tcBorders>
              <w:top w:val="single" w:sz="8" w:space="0" w:color="auto"/>
            </w:tcBorders>
            <w:shd w:val="clear" w:color="auto" w:fill="auto"/>
          </w:tcPr>
          <w:p w14:paraId="04BE0FF3" w14:textId="1F004817" w:rsidR="008B4232" w:rsidRPr="008B4232" w:rsidRDefault="008B4232" w:rsidP="008B4232">
            <w:pPr>
              <w:spacing w:before="60" w:after="60"/>
              <w:rPr>
                <w:rFonts w:cs="Arial"/>
                <w:iCs/>
              </w:rPr>
            </w:pPr>
            <w:r w:rsidRPr="008B4232">
              <w:rPr>
                <w:rFonts w:cs="Arial"/>
                <w:iCs/>
              </w:rPr>
              <w:t xml:space="preserve">Articulation  </w:t>
            </w:r>
            <w:sdt>
              <w:sdtPr>
                <w:rPr>
                  <w:rFonts w:cs="Arial"/>
                  <w:iCs/>
                </w:rPr>
                <w:id w:val="831882143"/>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r w:rsidRPr="008B4232">
              <w:rPr>
                <w:rFonts w:cs="Arial"/>
                <w:iCs/>
              </w:rPr>
              <w:t xml:space="preserve">             Progression   </w:t>
            </w:r>
            <w:sdt>
              <w:sdtPr>
                <w:rPr>
                  <w:rFonts w:cs="Arial"/>
                  <w:iCs/>
                </w:rPr>
                <w:id w:val="2049944693"/>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r w:rsidRPr="008B4232">
              <w:rPr>
                <w:rFonts w:cs="Arial"/>
                <w:iCs/>
              </w:rPr>
              <w:t xml:space="preserve">          </w:t>
            </w:r>
          </w:p>
          <w:p w14:paraId="048D118D" w14:textId="0A76988D" w:rsidR="00732B1A" w:rsidRPr="00337B0D" w:rsidRDefault="008B4232" w:rsidP="008B4232">
            <w:pPr>
              <w:spacing w:before="60" w:after="60"/>
              <w:rPr>
                <w:rFonts w:cs="Arial"/>
                <w:i/>
              </w:rPr>
            </w:pPr>
            <w:r w:rsidRPr="008B4232">
              <w:rPr>
                <w:rFonts w:cs="Arial"/>
                <w:iCs/>
              </w:rPr>
              <w:t xml:space="preserve">Collaborative delivery   </w:t>
            </w:r>
            <w:sdt>
              <w:sdtPr>
                <w:rPr>
                  <w:rFonts w:cs="Arial"/>
                  <w:iCs/>
                </w:rPr>
                <w:id w:val="-1932889670"/>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r w:rsidRPr="008B4232">
              <w:rPr>
                <w:rFonts w:cs="Arial"/>
                <w:iCs/>
              </w:rPr>
              <w:t xml:space="preserve">              Study abroad     </w:t>
            </w:r>
            <w:sdt>
              <w:sdtPr>
                <w:rPr>
                  <w:rFonts w:cs="Arial"/>
                  <w:iCs/>
                </w:rPr>
                <w:id w:val="1758945245"/>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p>
        </w:tc>
      </w:tr>
      <w:tr w:rsidR="00947BE7" w:rsidRPr="0067534D" w14:paraId="4FD44B50" w14:textId="77777777" w:rsidTr="006C36EB">
        <w:trPr>
          <w:trHeight w:val="431"/>
        </w:trPr>
        <w:tc>
          <w:tcPr>
            <w:tcW w:w="2753" w:type="dxa"/>
            <w:shd w:val="clear" w:color="auto" w:fill="auto"/>
          </w:tcPr>
          <w:p w14:paraId="401600DB" w14:textId="788373BD" w:rsidR="00947BE7" w:rsidRDefault="00947BE7" w:rsidP="00947BE7">
            <w:pPr>
              <w:spacing w:before="60" w:after="60"/>
              <w:rPr>
                <w:rFonts w:cs="Arial"/>
              </w:rPr>
            </w:pPr>
            <w:r w:rsidRPr="007A1B48">
              <w:t>Link to partner institution website</w:t>
            </w:r>
          </w:p>
        </w:tc>
        <w:tc>
          <w:tcPr>
            <w:tcW w:w="6263" w:type="dxa"/>
            <w:shd w:val="clear" w:color="auto" w:fill="auto"/>
          </w:tcPr>
          <w:p w14:paraId="272BA136" w14:textId="77777777" w:rsidR="00947BE7" w:rsidRPr="00337B0D" w:rsidRDefault="00947BE7" w:rsidP="00947BE7">
            <w:pPr>
              <w:spacing w:before="60" w:after="60"/>
              <w:rPr>
                <w:rFonts w:cs="Arial"/>
              </w:rPr>
            </w:pPr>
          </w:p>
        </w:tc>
      </w:tr>
      <w:tr w:rsidR="00732B1A" w:rsidRPr="0067534D" w14:paraId="34300D89" w14:textId="77777777" w:rsidTr="006C36EB">
        <w:trPr>
          <w:trHeight w:val="431"/>
        </w:trPr>
        <w:tc>
          <w:tcPr>
            <w:tcW w:w="2753" w:type="dxa"/>
            <w:shd w:val="clear" w:color="auto" w:fill="auto"/>
          </w:tcPr>
          <w:p w14:paraId="64303693" w14:textId="07EF1049" w:rsidR="00732B1A" w:rsidRPr="00337B0D" w:rsidRDefault="00AB6B24" w:rsidP="00732B1A">
            <w:pPr>
              <w:spacing w:before="60" w:after="60"/>
              <w:rPr>
                <w:rFonts w:cs="Arial"/>
              </w:rPr>
            </w:pPr>
            <w:r>
              <w:rPr>
                <w:rFonts w:cs="Arial"/>
              </w:rPr>
              <w:t>Programme</w:t>
            </w:r>
            <w:r w:rsidR="00F80550">
              <w:rPr>
                <w:rFonts w:cs="Arial"/>
              </w:rPr>
              <w:t>(</w:t>
            </w:r>
            <w:r>
              <w:rPr>
                <w:rFonts w:cs="Arial"/>
              </w:rPr>
              <w:t>s</w:t>
            </w:r>
            <w:r w:rsidR="00F80550">
              <w:rPr>
                <w:rFonts w:cs="Arial"/>
              </w:rPr>
              <w:t>)</w:t>
            </w:r>
            <w:r>
              <w:rPr>
                <w:rFonts w:cs="Arial"/>
              </w:rPr>
              <w:t xml:space="preserve"> or module</w:t>
            </w:r>
            <w:r w:rsidR="00F80550">
              <w:rPr>
                <w:rFonts w:cs="Arial"/>
              </w:rPr>
              <w:t>(</w:t>
            </w:r>
            <w:r>
              <w:rPr>
                <w:rFonts w:cs="Arial"/>
              </w:rPr>
              <w:t>s</w:t>
            </w:r>
            <w:r w:rsidR="00F80550">
              <w:rPr>
                <w:rFonts w:cs="Arial"/>
              </w:rPr>
              <w:t>)</w:t>
            </w:r>
            <w:r>
              <w:rPr>
                <w:rFonts w:cs="Arial"/>
              </w:rPr>
              <w:t xml:space="preserve"> the partnership relates to</w:t>
            </w:r>
          </w:p>
        </w:tc>
        <w:tc>
          <w:tcPr>
            <w:tcW w:w="6263" w:type="dxa"/>
            <w:shd w:val="clear" w:color="auto" w:fill="auto"/>
          </w:tcPr>
          <w:p w14:paraId="28AA9C04" w14:textId="1C7E141B" w:rsidR="00732B1A" w:rsidRPr="00337B0D" w:rsidRDefault="00732B1A" w:rsidP="00732B1A">
            <w:pPr>
              <w:spacing w:before="60" w:after="60"/>
              <w:rPr>
                <w:rFonts w:cs="Arial"/>
              </w:rPr>
            </w:pPr>
          </w:p>
        </w:tc>
      </w:tr>
      <w:tr w:rsidR="00732B1A" w:rsidRPr="0067534D" w14:paraId="2AEF8012" w14:textId="77777777" w:rsidTr="006C36EB">
        <w:trPr>
          <w:trHeight w:val="424"/>
        </w:trPr>
        <w:tc>
          <w:tcPr>
            <w:tcW w:w="2753" w:type="dxa"/>
            <w:shd w:val="clear" w:color="auto" w:fill="auto"/>
          </w:tcPr>
          <w:p w14:paraId="22589FD6" w14:textId="24925DBB" w:rsidR="00732B1A" w:rsidRPr="00337B0D" w:rsidRDefault="0068526A" w:rsidP="00732B1A">
            <w:pPr>
              <w:spacing w:before="60" w:after="60"/>
              <w:rPr>
                <w:rFonts w:cs="Arial"/>
              </w:rPr>
            </w:pPr>
            <w:r>
              <w:rPr>
                <w:rFonts w:cs="Arial"/>
              </w:rPr>
              <w:t>Academic year the partnership was first established</w:t>
            </w:r>
          </w:p>
        </w:tc>
        <w:tc>
          <w:tcPr>
            <w:tcW w:w="6263" w:type="dxa"/>
            <w:shd w:val="clear" w:color="auto" w:fill="auto"/>
          </w:tcPr>
          <w:p w14:paraId="3CF8AC1C" w14:textId="66CF7274" w:rsidR="00732B1A" w:rsidRPr="00337B0D" w:rsidRDefault="00732B1A" w:rsidP="00732B1A">
            <w:pPr>
              <w:spacing w:before="60" w:after="60"/>
              <w:rPr>
                <w:rFonts w:cs="Arial"/>
                <w:i/>
              </w:rPr>
            </w:pPr>
          </w:p>
        </w:tc>
      </w:tr>
      <w:tr w:rsidR="00CE1751" w:rsidRPr="0067534D" w14:paraId="1E9DC7F9" w14:textId="77777777" w:rsidTr="00CE1751">
        <w:trPr>
          <w:trHeight w:val="424"/>
        </w:trPr>
        <w:tc>
          <w:tcPr>
            <w:tcW w:w="9016" w:type="dxa"/>
            <w:gridSpan w:val="2"/>
            <w:shd w:val="clear" w:color="auto" w:fill="D0E6F6" w:themeFill="accent2" w:themeFillTint="33"/>
          </w:tcPr>
          <w:p w14:paraId="0ACABC12" w14:textId="7DFB0EEF" w:rsidR="00CE1751" w:rsidRPr="00E33306" w:rsidRDefault="00E33306" w:rsidP="00732B1A">
            <w:pPr>
              <w:spacing w:before="60" w:after="60"/>
              <w:rPr>
                <w:rFonts w:cs="Arial"/>
                <w:b/>
                <w:bCs/>
                <w:iCs/>
              </w:rPr>
            </w:pPr>
            <w:r w:rsidRPr="00E33306">
              <w:rPr>
                <w:rFonts w:cs="Arial"/>
                <w:b/>
                <w:bCs/>
                <w:iCs/>
              </w:rPr>
              <w:t>RE-APPROVAL INFORMATION</w:t>
            </w:r>
          </w:p>
        </w:tc>
      </w:tr>
      <w:tr w:rsidR="00185182" w:rsidRPr="0067534D" w14:paraId="3436D761" w14:textId="77777777" w:rsidTr="006C36EB">
        <w:trPr>
          <w:trHeight w:val="424"/>
        </w:trPr>
        <w:tc>
          <w:tcPr>
            <w:tcW w:w="2753" w:type="dxa"/>
            <w:shd w:val="clear" w:color="auto" w:fill="auto"/>
          </w:tcPr>
          <w:p w14:paraId="1F04A759" w14:textId="0AEE966F" w:rsidR="00185182" w:rsidRPr="00337B0D" w:rsidRDefault="00753C32" w:rsidP="00732B1A">
            <w:pPr>
              <w:spacing w:before="60" w:after="60"/>
              <w:rPr>
                <w:rFonts w:cs="Arial"/>
              </w:rPr>
            </w:pPr>
            <w:proofErr w:type="gramStart"/>
            <w:r>
              <w:rPr>
                <w:rFonts w:cs="Arial"/>
              </w:rPr>
              <w:t>Brief s</w:t>
            </w:r>
            <w:r w:rsidR="00FB1315">
              <w:rPr>
                <w:rFonts w:cs="Arial"/>
              </w:rPr>
              <w:t>ummary</w:t>
            </w:r>
            <w:proofErr w:type="gramEnd"/>
            <w:r w:rsidR="00FB1315">
              <w:rPr>
                <w:rFonts w:cs="Arial"/>
              </w:rPr>
              <w:t xml:space="preserve"> description of partnership activity </w:t>
            </w:r>
          </w:p>
        </w:tc>
        <w:tc>
          <w:tcPr>
            <w:tcW w:w="6263" w:type="dxa"/>
            <w:shd w:val="clear" w:color="auto" w:fill="auto"/>
          </w:tcPr>
          <w:p w14:paraId="1094B6D6" w14:textId="18D745BD" w:rsidR="00185182" w:rsidRPr="00337B0D" w:rsidRDefault="0027038D" w:rsidP="00732B1A">
            <w:pPr>
              <w:spacing w:before="60" w:after="60"/>
              <w:rPr>
                <w:rFonts w:cs="Arial"/>
                <w:i/>
              </w:rPr>
            </w:pPr>
            <w:r>
              <w:rPr>
                <w:rFonts w:cs="Arial"/>
                <w:i/>
              </w:rPr>
              <w:t>[describe each partner’s</w:t>
            </w:r>
            <w:r w:rsidR="004815FF">
              <w:rPr>
                <w:rFonts w:cs="Arial"/>
                <w:i/>
              </w:rPr>
              <w:t xml:space="preserve"> main</w:t>
            </w:r>
            <w:r>
              <w:rPr>
                <w:rFonts w:cs="Arial"/>
                <w:i/>
              </w:rPr>
              <w:t xml:space="preserve"> responsibilities in particular]</w:t>
            </w:r>
          </w:p>
        </w:tc>
      </w:tr>
      <w:tr w:rsidR="00185182" w:rsidRPr="0067534D" w14:paraId="293A5D4A" w14:textId="77777777" w:rsidTr="006C36EB">
        <w:trPr>
          <w:trHeight w:val="424"/>
        </w:trPr>
        <w:tc>
          <w:tcPr>
            <w:tcW w:w="2753" w:type="dxa"/>
            <w:shd w:val="clear" w:color="auto" w:fill="auto"/>
          </w:tcPr>
          <w:p w14:paraId="52A16835" w14:textId="20BE0BC9" w:rsidR="00BC6941" w:rsidRPr="00BC6941" w:rsidRDefault="005D5F12" w:rsidP="00BC6941">
            <w:pPr>
              <w:spacing w:before="60" w:after="60"/>
              <w:rPr>
                <w:rFonts w:cs="Arial"/>
              </w:rPr>
            </w:pPr>
            <w:r>
              <w:rPr>
                <w:rFonts w:cs="Arial"/>
              </w:rPr>
              <w:t xml:space="preserve">Summarise </w:t>
            </w:r>
            <w:r w:rsidR="00A6128C">
              <w:rPr>
                <w:rFonts w:cs="Arial"/>
              </w:rPr>
              <w:t xml:space="preserve">the </w:t>
            </w:r>
            <w:r w:rsidR="009A0F85">
              <w:rPr>
                <w:rFonts w:cs="Arial"/>
              </w:rPr>
              <w:t>rationale</w:t>
            </w:r>
            <w:r>
              <w:rPr>
                <w:rFonts w:cs="Arial"/>
              </w:rPr>
              <w:t xml:space="preserve"> for the </w:t>
            </w:r>
            <w:r w:rsidR="00565119">
              <w:rPr>
                <w:rFonts w:cs="Arial"/>
              </w:rPr>
              <w:t xml:space="preserve">continuation of the </w:t>
            </w:r>
            <w:r>
              <w:rPr>
                <w:rFonts w:cs="Arial"/>
              </w:rPr>
              <w:t>collaborative partnership</w:t>
            </w:r>
            <w:r w:rsidR="00BC6941">
              <w:rPr>
                <w:rFonts w:cs="Arial"/>
              </w:rPr>
              <w:t>, including w</w:t>
            </w:r>
            <w:r w:rsidR="00BC6941" w:rsidRPr="00BC6941">
              <w:rPr>
                <w:rFonts w:cs="Arial"/>
              </w:rPr>
              <w:t>hether</w:t>
            </w:r>
            <w:r w:rsidR="00921762">
              <w:rPr>
                <w:rFonts w:cs="Arial"/>
              </w:rPr>
              <w:t xml:space="preserve"> student number, or other,</w:t>
            </w:r>
            <w:r w:rsidR="00BC6941" w:rsidRPr="00BC6941">
              <w:rPr>
                <w:rFonts w:cs="Arial"/>
              </w:rPr>
              <w:t xml:space="preserve"> targets have been met </w:t>
            </w:r>
            <w:r w:rsidR="009A6FF5">
              <w:rPr>
                <w:rFonts w:cs="Arial"/>
              </w:rPr>
              <w:t>since the signing of the current agreement</w:t>
            </w:r>
            <w:r w:rsidR="00921762">
              <w:rPr>
                <w:rFonts w:cs="Arial"/>
              </w:rPr>
              <w:t>.</w:t>
            </w:r>
          </w:p>
        </w:tc>
        <w:tc>
          <w:tcPr>
            <w:tcW w:w="6263" w:type="dxa"/>
            <w:shd w:val="clear" w:color="auto" w:fill="auto"/>
          </w:tcPr>
          <w:p w14:paraId="15278C34" w14:textId="48818763" w:rsidR="00185182" w:rsidRPr="00337B0D" w:rsidRDefault="00912C93" w:rsidP="00732B1A">
            <w:pPr>
              <w:spacing w:before="60" w:after="60"/>
              <w:rPr>
                <w:rFonts w:cs="Arial"/>
                <w:i/>
              </w:rPr>
            </w:pPr>
            <w:r>
              <w:rPr>
                <w:rFonts w:cs="Arial"/>
                <w:i/>
              </w:rPr>
              <w:t>[</w:t>
            </w:r>
            <w:r w:rsidR="00A03B3F">
              <w:rPr>
                <w:rFonts w:cs="Arial"/>
                <w:i/>
              </w:rPr>
              <w:t>strategic fit</w:t>
            </w:r>
            <w:r w:rsidR="004E3CDE">
              <w:rPr>
                <w:rFonts w:cs="Arial"/>
                <w:i/>
              </w:rPr>
              <w:t>; benefits to student experience</w:t>
            </w:r>
            <w:r w:rsidR="00601DEE">
              <w:rPr>
                <w:rFonts w:cs="Arial"/>
                <w:i/>
              </w:rPr>
              <w:t>; benefits to staff; financial benefits, reputational benefits</w:t>
            </w:r>
            <w:r w:rsidR="008E685C">
              <w:rPr>
                <w:rFonts w:cs="Arial"/>
                <w:i/>
              </w:rPr>
              <w:t>; academic benefits; recruitment benefits</w:t>
            </w:r>
            <w:r w:rsidR="004E3CDE">
              <w:rPr>
                <w:rFonts w:cs="Arial"/>
                <w:i/>
              </w:rPr>
              <w:t>]</w:t>
            </w:r>
          </w:p>
        </w:tc>
      </w:tr>
      <w:tr w:rsidR="00185182" w:rsidRPr="0068526A" w14:paraId="5BD5B905" w14:textId="77777777" w:rsidTr="006C36EB">
        <w:trPr>
          <w:trHeight w:val="424"/>
        </w:trPr>
        <w:tc>
          <w:tcPr>
            <w:tcW w:w="2753" w:type="dxa"/>
            <w:shd w:val="clear" w:color="auto" w:fill="auto"/>
          </w:tcPr>
          <w:p w14:paraId="63012C30" w14:textId="4CD268F7" w:rsidR="00185182" w:rsidRPr="0068526A" w:rsidRDefault="002F3BE2" w:rsidP="00732B1A">
            <w:pPr>
              <w:spacing w:before="60" w:after="60"/>
              <w:rPr>
                <w:rFonts w:cs="Arial"/>
              </w:rPr>
            </w:pPr>
            <w:r>
              <w:rPr>
                <w:rFonts w:cs="Arial"/>
              </w:rPr>
              <w:t>Describe</w:t>
            </w:r>
            <w:r w:rsidR="009F12BB">
              <w:rPr>
                <w:rFonts w:cs="Arial"/>
              </w:rPr>
              <w:t xml:space="preserve"> the proposed changes to the </w:t>
            </w:r>
            <w:r w:rsidR="00E55A50">
              <w:rPr>
                <w:rFonts w:cs="Arial"/>
              </w:rPr>
              <w:t xml:space="preserve">current </w:t>
            </w:r>
            <w:r w:rsidR="009F12BB">
              <w:rPr>
                <w:rFonts w:cs="Arial"/>
              </w:rPr>
              <w:t>partnership agreement</w:t>
            </w:r>
            <w:r>
              <w:rPr>
                <w:rFonts w:cs="Arial"/>
              </w:rPr>
              <w:t>.</w:t>
            </w:r>
            <w:r w:rsidR="009F12BB">
              <w:rPr>
                <w:rFonts w:cs="Arial"/>
              </w:rPr>
              <w:t xml:space="preserve"> </w:t>
            </w:r>
          </w:p>
        </w:tc>
        <w:tc>
          <w:tcPr>
            <w:tcW w:w="6263" w:type="dxa"/>
            <w:shd w:val="clear" w:color="auto" w:fill="auto"/>
          </w:tcPr>
          <w:p w14:paraId="3F091E21" w14:textId="77777777" w:rsidR="00185182" w:rsidRPr="0068526A" w:rsidRDefault="00185182" w:rsidP="00732B1A">
            <w:pPr>
              <w:spacing w:before="60" w:after="60"/>
              <w:rPr>
                <w:rFonts w:cs="Arial"/>
                <w:i/>
              </w:rPr>
            </w:pPr>
          </w:p>
        </w:tc>
      </w:tr>
      <w:tr w:rsidR="005F4A51" w:rsidRPr="0068526A" w14:paraId="286B60A4" w14:textId="77777777" w:rsidTr="005F4A51">
        <w:trPr>
          <w:trHeight w:val="424"/>
        </w:trPr>
        <w:tc>
          <w:tcPr>
            <w:tcW w:w="2753" w:type="dxa"/>
            <w:tcBorders>
              <w:top w:val="single" w:sz="4" w:space="0" w:color="auto"/>
              <w:left w:val="single" w:sz="4" w:space="0" w:color="auto"/>
              <w:bottom w:val="single" w:sz="4" w:space="0" w:color="auto"/>
              <w:right w:val="single" w:sz="4" w:space="0" w:color="auto"/>
            </w:tcBorders>
            <w:shd w:val="clear" w:color="auto" w:fill="auto"/>
          </w:tcPr>
          <w:p w14:paraId="31237A44" w14:textId="77777777" w:rsidR="005F4A51" w:rsidRDefault="005F4A51" w:rsidP="00E165E4">
            <w:pPr>
              <w:spacing w:before="60" w:after="60"/>
              <w:rPr>
                <w:rFonts w:cs="Arial"/>
              </w:rPr>
            </w:pPr>
            <w:r>
              <w:rPr>
                <w:rFonts w:cs="Arial"/>
              </w:rPr>
              <w:t>Has there been any changes in the institutional or external circumstances of the partner institution since the signing of the current agreement that could affect Trinity Laban’s risk assessment of the partnership?</w:t>
            </w:r>
          </w:p>
          <w:p w14:paraId="39165F8A" w14:textId="77777777" w:rsidR="005F4A51" w:rsidRPr="005F4A51" w:rsidRDefault="005F4A51" w:rsidP="00E165E4">
            <w:pPr>
              <w:spacing w:before="60" w:after="60"/>
              <w:rPr>
                <w:rFonts w:cs="Arial"/>
                <w:i/>
                <w:iCs/>
              </w:rPr>
            </w:pPr>
            <w:r w:rsidRPr="005F4A51">
              <w:rPr>
                <w:rFonts w:cs="Arial"/>
                <w:i/>
                <w:iCs/>
              </w:rPr>
              <w:t xml:space="preserve">Refer to </w:t>
            </w:r>
            <w:r w:rsidRPr="00AF4DC0">
              <w:rPr>
                <w:rFonts w:cs="Arial"/>
                <w:b/>
                <w:bCs/>
                <w:i/>
                <w:iCs/>
              </w:rPr>
              <w:t>Appendix I.1. Initial Assessment</w:t>
            </w:r>
            <w:r w:rsidRPr="005F4A51">
              <w:rPr>
                <w:rFonts w:cs="Arial"/>
                <w:i/>
                <w:iCs/>
              </w:rPr>
              <w:t xml:space="preserve"> in the </w:t>
            </w:r>
            <w:hyperlink r:id="rId11" w:history="1">
              <w:r w:rsidRPr="005F4A51">
                <w:rPr>
                  <w:rStyle w:val="Hyperlink"/>
                  <w:rFonts w:cs="Arial"/>
                  <w:i/>
                  <w:iCs/>
                </w:rPr>
                <w:t>Academic Quality Handbook</w:t>
              </w:r>
            </w:hyperlink>
            <w:r w:rsidRPr="005F4A51">
              <w:rPr>
                <w:rFonts w:cs="Arial"/>
                <w:i/>
                <w:iCs/>
              </w:rPr>
              <w:t xml:space="preserve"> for areas to consider. </w:t>
            </w:r>
          </w:p>
        </w:tc>
        <w:tc>
          <w:tcPr>
            <w:tcW w:w="6263" w:type="dxa"/>
            <w:tcBorders>
              <w:top w:val="single" w:sz="4" w:space="0" w:color="auto"/>
              <w:left w:val="single" w:sz="4" w:space="0" w:color="auto"/>
              <w:bottom w:val="single" w:sz="4" w:space="0" w:color="auto"/>
              <w:right w:val="single" w:sz="4" w:space="0" w:color="auto"/>
            </w:tcBorders>
            <w:shd w:val="clear" w:color="auto" w:fill="auto"/>
          </w:tcPr>
          <w:p w14:paraId="2A5C0CFF" w14:textId="0BCCD749" w:rsidR="005F4A51" w:rsidRPr="0068526A" w:rsidRDefault="00C01D04" w:rsidP="00E165E4">
            <w:pPr>
              <w:spacing w:before="60" w:after="60"/>
              <w:rPr>
                <w:rFonts w:cs="Arial"/>
                <w:i/>
              </w:rPr>
            </w:pPr>
            <w:r>
              <w:rPr>
                <w:rFonts w:cs="Arial"/>
                <w:i/>
              </w:rPr>
              <w:t>[change of ownership; developments in the political context of the country of the partner institution; reputational issues; financial issues; significant changes to organisational structure etc.]</w:t>
            </w:r>
          </w:p>
        </w:tc>
      </w:tr>
      <w:tr w:rsidR="00185182" w:rsidRPr="0068526A" w14:paraId="0B95D41E" w14:textId="77777777" w:rsidTr="006C36EB">
        <w:trPr>
          <w:trHeight w:val="424"/>
        </w:trPr>
        <w:tc>
          <w:tcPr>
            <w:tcW w:w="2753" w:type="dxa"/>
            <w:shd w:val="clear" w:color="auto" w:fill="auto"/>
          </w:tcPr>
          <w:p w14:paraId="454664E9" w14:textId="79CA27D7" w:rsidR="00185182" w:rsidRPr="0068526A" w:rsidRDefault="00A5683F" w:rsidP="00732B1A">
            <w:pPr>
              <w:spacing w:before="60" w:after="60"/>
              <w:rPr>
                <w:rFonts w:cs="Arial"/>
              </w:rPr>
            </w:pPr>
            <w:r>
              <w:rPr>
                <w:rFonts w:cs="Arial"/>
              </w:rPr>
              <w:t xml:space="preserve">What are the financial arrangements between the partner </w:t>
            </w:r>
            <w:r w:rsidR="00D919EB">
              <w:rPr>
                <w:rFonts w:cs="Arial"/>
              </w:rPr>
              <w:t>institutions,</w:t>
            </w:r>
            <w:r>
              <w:rPr>
                <w:rFonts w:cs="Arial"/>
              </w:rPr>
              <w:t xml:space="preserve"> and will they change </w:t>
            </w:r>
            <w:r w:rsidR="009C632F">
              <w:rPr>
                <w:rFonts w:cs="Arial"/>
              </w:rPr>
              <w:t>following the</w:t>
            </w:r>
            <w:r>
              <w:rPr>
                <w:rFonts w:cs="Arial"/>
              </w:rPr>
              <w:t xml:space="preserve"> new agreement?</w:t>
            </w:r>
            <w:r w:rsidR="00DF525E" w:rsidRPr="0068526A">
              <w:rPr>
                <w:rFonts w:cs="Arial"/>
              </w:rPr>
              <w:t xml:space="preserve"> </w:t>
            </w:r>
          </w:p>
        </w:tc>
        <w:tc>
          <w:tcPr>
            <w:tcW w:w="6263" w:type="dxa"/>
            <w:shd w:val="clear" w:color="auto" w:fill="auto"/>
          </w:tcPr>
          <w:p w14:paraId="389A1EA1" w14:textId="77777777" w:rsidR="00185182" w:rsidRPr="0068526A" w:rsidRDefault="00185182" w:rsidP="00732B1A">
            <w:pPr>
              <w:spacing w:before="60" w:after="60"/>
              <w:rPr>
                <w:rFonts w:cs="Arial"/>
                <w:i/>
              </w:rPr>
            </w:pPr>
          </w:p>
        </w:tc>
      </w:tr>
      <w:tr w:rsidR="00185182" w:rsidRPr="0068526A" w14:paraId="6CFC3F0A" w14:textId="77777777" w:rsidTr="006C36EB">
        <w:trPr>
          <w:trHeight w:val="424"/>
        </w:trPr>
        <w:tc>
          <w:tcPr>
            <w:tcW w:w="2753" w:type="dxa"/>
            <w:shd w:val="clear" w:color="auto" w:fill="auto"/>
          </w:tcPr>
          <w:p w14:paraId="21123926" w14:textId="6F4A16C7" w:rsidR="00B52E11" w:rsidRDefault="00B52E11" w:rsidP="00FA3645">
            <w:pPr>
              <w:spacing w:before="60" w:after="60"/>
              <w:rPr>
                <w:rFonts w:cs="Arial"/>
              </w:rPr>
            </w:pPr>
            <w:r>
              <w:rPr>
                <w:rFonts w:cs="Arial"/>
              </w:rPr>
              <w:t xml:space="preserve">Are there any changes proposed to either party’s </w:t>
            </w:r>
            <w:r>
              <w:rPr>
                <w:rFonts w:cs="Arial"/>
              </w:rPr>
              <w:lastRenderedPageBreak/>
              <w:t>responsibilities in the partnership, including</w:t>
            </w:r>
            <w:r w:rsidR="00C65B17">
              <w:rPr>
                <w:rFonts w:cs="Arial"/>
              </w:rPr>
              <w:t xml:space="preserve"> for </w:t>
            </w:r>
            <w:proofErr w:type="gramStart"/>
            <w:r w:rsidR="00C65B17">
              <w:rPr>
                <w:rFonts w:cs="Arial"/>
              </w:rPr>
              <w:t>example</w:t>
            </w:r>
            <w:r w:rsidR="00CA6EDC">
              <w:rPr>
                <w:rFonts w:cs="Arial"/>
              </w:rPr>
              <w:t>:</w:t>
            </w:r>
            <w:proofErr w:type="gramEnd"/>
          </w:p>
          <w:p w14:paraId="372A7565" w14:textId="77777777" w:rsidR="00185182" w:rsidRDefault="00B52E11" w:rsidP="00B52E11">
            <w:pPr>
              <w:pStyle w:val="ListParagraph"/>
              <w:numPr>
                <w:ilvl w:val="0"/>
                <w:numId w:val="21"/>
              </w:numPr>
              <w:spacing w:before="60" w:after="60"/>
              <w:rPr>
                <w:rFonts w:cs="Arial"/>
              </w:rPr>
            </w:pPr>
            <w:r>
              <w:rPr>
                <w:rFonts w:cs="Arial"/>
              </w:rPr>
              <w:t xml:space="preserve">Programme/module delivery, </w:t>
            </w:r>
            <w:proofErr w:type="gramStart"/>
            <w:r>
              <w:rPr>
                <w:rFonts w:cs="Arial"/>
              </w:rPr>
              <w:t>design</w:t>
            </w:r>
            <w:proofErr w:type="gramEnd"/>
            <w:r>
              <w:rPr>
                <w:rFonts w:cs="Arial"/>
              </w:rPr>
              <w:t xml:space="preserve"> and review</w:t>
            </w:r>
          </w:p>
          <w:p w14:paraId="1DFC5DEA" w14:textId="77777777" w:rsidR="00B52E11" w:rsidRDefault="00B52E11" w:rsidP="00B52E11">
            <w:pPr>
              <w:pStyle w:val="ListParagraph"/>
              <w:numPr>
                <w:ilvl w:val="0"/>
                <w:numId w:val="21"/>
              </w:numPr>
              <w:spacing w:before="60" w:after="60"/>
              <w:rPr>
                <w:rFonts w:cs="Arial"/>
              </w:rPr>
            </w:pPr>
            <w:r>
              <w:rPr>
                <w:rFonts w:cs="Arial"/>
              </w:rPr>
              <w:t>Student support</w:t>
            </w:r>
          </w:p>
          <w:p w14:paraId="406FCCE1" w14:textId="77777777" w:rsidR="00B52E11" w:rsidRDefault="00B52E11" w:rsidP="00B52E11">
            <w:pPr>
              <w:pStyle w:val="ListParagraph"/>
              <w:numPr>
                <w:ilvl w:val="0"/>
                <w:numId w:val="21"/>
              </w:numPr>
              <w:spacing w:before="60" w:after="60"/>
              <w:rPr>
                <w:rFonts w:cs="Arial"/>
              </w:rPr>
            </w:pPr>
            <w:r>
              <w:rPr>
                <w:rFonts w:cs="Arial"/>
              </w:rPr>
              <w:t>Academic support</w:t>
            </w:r>
          </w:p>
          <w:p w14:paraId="16441C83" w14:textId="26562060" w:rsidR="00B52E11" w:rsidRPr="00B52E11" w:rsidRDefault="00B52E11" w:rsidP="00B52E11">
            <w:pPr>
              <w:pStyle w:val="ListParagraph"/>
              <w:numPr>
                <w:ilvl w:val="0"/>
                <w:numId w:val="21"/>
              </w:numPr>
              <w:spacing w:before="60" w:after="60"/>
              <w:rPr>
                <w:rFonts w:cs="Arial"/>
              </w:rPr>
            </w:pPr>
            <w:r>
              <w:rPr>
                <w:rFonts w:cs="Arial"/>
              </w:rPr>
              <w:t>Reporting and data management</w:t>
            </w:r>
            <w:r w:rsidR="00CC32B3">
              <w:rPr>
                <w:rFonts w:cs="Arial"/>
              </w:rPr>
              <w:t>?</w:t>
            </w:r>
          </w:p>
        </w:tc>
        <w:tc>
          <w:tcPr>
            <w:tcW w:w="6263" w:type="dxa"/>
            <w:shd w:val="clear" w:color="auto" w:fill="auto"/>
          </w:tcPr>
          <w:p w14:paraId="4E06912D" w14:textId="77777777" w:rsidR="00185182" w:rsidRPr="0068526A" w:rsidRDefault="00185182" w:rsidP="00732B1A">
            <w:pPr>
              <w:spacing w:before="60" w:after="60"/>
              <w:rPr>
                <w:rFonts w:cs="Arial"/>
                <w:i/>
              </w:rPr>
            </w:pPr>
          </w:p>
        </w:tc>
      </w:tr>
      <w:tr w:rsidR="00C60882" w:rsidRPr="0068526A" w14:paraId="0AA6D917" w14:textId="77777777" w:rsidTr="006C36EB">
        <w:trPr>
          <w:trHeight w:val="424"/>
        </w:trPr>
        <w:tc>
          <w:tcPr>
            <w:tcW w:w="2753" w:type="dxa"/>
            <w:shd w:val="clear" w:color="auto" w:fill="auto"/>
          </w:tcPr>
          <w:p w14:paraId="18EB1182" w14:textId="5C867C15" w:rsidR="00C60882" w:rsidRDefault="00543164" w:rsidP="00FA3645">
            <w:pPr>
              <w:spacing w:before="60" w:after="60"/>
              <w:rPr>
                <w:rFonts w:cs="Arial"/>
              </w:rPr>
            </w:pPr>
            <w:r>
              <w:rPr>
                <w:rFonts w:cs="Arial"/>
              </w:rPr>
              <w:t>When will the current agreement expire and w</w:t>
            </w:r>
            <w:r w:rsidR="00C60882">
              <w:rPr>
                <w:rFonts w:cs="Arial"/>
              </w:rPr>
              <w:t>hat are the proposed start and end dates of the new agreement?</w:t>
            </w:r>
          </w:p>
        </w:tc>
        <w:tc>
          <w:tcPr>
            <w:tcW w:w="6263" w:type="dxa"/>
            <w:shd w:val="clear" w:color="auto" w:fill="auto"/>
          </w:tcPr>
          <w:p w14:paraId="0D0B6ED0" w14:textId="77777777" w:rsidR="00C60882" w:rsidRPr="0068526A" w:rsidRDefault="00C60882" w:rsidP="00732B1A">
            <w:pPr>
              <w:spacing w:before="60" w:after="60"/>
              <w:rPr>
                <w:rFonts w:cs="Arial"/>
                <w:i/>
              </w:rPr>
            </w:pPr>
          </w:p>
        </w:tc>
      </w:tr>
    </w:tbl>
    <w:p w14:paraId="7DA0B1F9" w14:textId="6887049E" w:rsidR="00F30AF4" w:rsidRPr="00943497" w:rsidRDefault="00F30AF4" w:rsidP="00732B1A">
      <w:pPr>
        <w:rPr>
          <w:szCs w:val="22"/>
        </w:rPr>
      </w:pPr>
    </w:p>
    <w:tbl>
      <w:tblPr>
        <w:tblStyle w:val="TableGrid"/>
        <w:tblW w:w="0" w:type="auto"/>
        <w:tblLook w:val="04A0" w:firstRow="1" w:lastRow="0" w:firstColumn="1" w:lastColumn="0" w:noHBand="0" w:noVBand="1"/>
      </w:tblPr>
      <w:tblGrid>
        <w:gridCol w:w="2830"/>
        <w:gridCol w:w="6186"/>
      </w:tblGrid>
      <w:tr w:rsidR="002360AE" w14:paraId="6E7709E0" w14:textId="77777777" w:rsidTr="00FA2A90">
        <w:tc>
          <w:tcPr>
            <w:tcW w:w="9016" w:type="dxa"/>
            <w:gridSpan w:val="2"/>
            <w:shd w:val="clear" w:color="auto" w:fill="D0E6F6" w:themeFill="accent2" w:themeFillTint="33"/>
          </w:tcPr>
          <w:p w14:paraId="0941E646" w14:textId="77777777" w:rsidR="00FA2A90" w:rsidRPr="00FA2A90" w:rsidRDefault="00FA2A90" w:rsidP="00FA2A90">
            <w:pPr>
              <w:rPr>
                <w:b/>
                <w:caps/>
              </w:rPr>
            </w:pPr>
            <w:r w:rsidRPr="00FA2A90">
              <w:rPr>
                <w:b/>
                <w:caps/>
              </w:rPr>
              <w:t>Self-Evaluation of the Collaborative Partnership</w:t>
            </w:r>
          </w:p>
          <w:p w14:paraId="53E9B303" w14:textId="64B4E443" w:rsidR="00FA2A90" w:rsidRDefault="00FA2A90" w:rsidP="00732B1A">
            <w:pPr>
              <w:rPr>
                <w:i/>
                <w:iCs/>
                <w:sz w:val="20"/>
                <w:szCs w:val="20"/>
              </w:rPr>
            </w:pPr>
            <w:r w:rsidRPr="00FA2A90">
              <w:rPr>
                <w:i/>
                <w:iCs/>
                <w:sz w:val="20"/>
                <w:szCs w:val="20"/>
              </w:rPr>
              <w:t>The below sections should be completed to review the quality of the collaborative partnership.</w:t>
            </w:r>
          </w:p>
          <w:p w14:paraId="189A31D9" w14:textId="227093FA" w:rsidR="00FA2A90" w:rsidRPr="00FA2A90" w:rsidRDefault="00FA2A90" w:rsidP="00732B1A">
            <w:pPr>
              <w:rPr>
                <w:i/>
                <w:iCs/>
                <w:sz w:val="20"/>
                <w:szCs w:val="20"/>
              </w:rPr>
            </w:pPr>
          </w:p>
        </w:tc>
      </w:tr>
      <w:tr w:rsidR="008E0BA5" w14:paraId="6B7E4D32" w14:textId="77777777" w:rsidTr="00FA1235">
        <w:tc>
          <w:tcPr>
            <w:tcW w:w="9016" w:type="dxa"/>
            <w:gridSpan w:val="2"/>
          </w:tcPr>
          <w:p w14:paraId="00983D8F" w14:textId="16FFB24D" w:rsidR="008E0BA5" w:rsidRDefault="008E0BA5" w:rsidP="00732B1A">
            <w:r>
              <w:rPr>
                <w:sz w:val="20"/>
                <w:szCs w:val="20"/>
              </w:rPr>
              <w:t xml:space="preserve">Describe any issues in the partnership from the past three years and how they were resolved in relation to </w:t>
            </w:r>
            <w:r w:rsidR="00D97A8A">
              <w:rPr>
                <w:sz w:val="20"/>
                <w:szCs w:val="20"/>
              </w:rPr>
              <w:t>collaborating</w:t>
            </w:r>
            <w:r>
              <w:rPr>
                <w:sz w:val="20"/>
                <w:szCs w:val="20"/>
              </w:rPr>
              <w:t xml:space="preserve"> with the partner institution in:</w:t>
            </w:r>
          </w:p>
        </w:tc>
      </w:tr>
      <w:tr w:rsidR="00EC796A" w14:paraId="11935E39" w14:textId="77777777" w:rsidTr="00310DFD">
        <w:tc>
          <w:tcPr>
            <w:tcW w:w="2830" w:type="dxa"/>
          </w:tcPr>
          <w:p w14:paraId="592B8FAC" w14:textId="32022DE8" w:rsidR="00370A06" w:rsidRPr="005D2028" w:rsidRDefault="008E0BA5" w:rsidP="007038BC">
            <w:pPr>
              <w:spacing w:before="60" w:after="60"/>
              <w:rPr>
                <w:i/>
                <w:iCs/>
                <w:sz w:val="20"/>
                <w:szCs w:val="20"/>
              </w:rPr>
            </w:pPr>
            <w:r w:rsidRPr="005D2028">
              <w:rPr>
                <w:i/>
                <w:iCs/>
                <w:sz w:val="20"/>
                <w:szCs w:val="20"/>
              </w:rPr>
              <w:t>Marketing and recruitment.</w:t>
            </w:r>
          </w:p>
        </w:tc>
        <w:tc>
          <w:tcPr>
            <w:tcW w:w="6186" w:type="dxa"/>
          </w:tcPr>
          <w:p w14:paraId="5B344BCA" w14:textId="77777777" w:rsidR="00EC796A" w:rsidRDefault="00EC796A" w:rsidP="00732B1A"/>
          <w:p w14:paraId="0E29127A" w14:textId="77777777" w:rsidR="000C0638" w:rsidRDefault="000C0638" w:rsidP="00732B1A"/>
          <w:p w14:paraId="77339977" w14:textId="58B67D2E" w:rsidR="000C0638" w:rsidRDefault="000C0638" w:rsidP="00732B1A"/>
        </w:tc>
      </w:tr>
      <w:tr w:rsidR="00AC7EFB" w14:paraId="672FC4D9" w14:textId="77777777" w:rsidTr="00310DFD">
        <w:tc>
          <w:tcPr>
            <w:tcW w:w="2830" w:type="dxa"/>
          </w:tcPr>
          <w:p w14:paraId="0E2A1C2C" w14:textId="7B1E1202" w:rsidR="00751136" w:rsidRPr="005D2028" w:rsidRDefault="008E0BA5" w:rsidP="007038BC">
            <w:pPr>
              <w:spacing w:before="60" w:after="60"/>
              <w:rPr>
                <w:i/>
                <w:iCs/>
                <w:sz w:val="20"/>
                <w:szCs w:val="20"/>
              </w:rPr>
            </w:pPr>
            <w:r w:rsidRPr="005D2028">
              <w:rPr>
                <w:i/>
                <w:iCs/>
                <w:sz w:val="20"/>
                <w:szCs w:val="20"/>
              </w:rPr>
              <w:t>Student record management.</w:t>
            </w:r>
          </w:p>
        </w:tc>
        <w:tc>
          <w:tcPr>
            <w:tcW w:w="6186" w:type="dxa"/>
          </w:tcPr>
          <w:p w14:paraId="1F5FB9D9" w14:textId="77777777" w:rsidR="00AC7EFB" w:rsidRDefault="00AC7EFB" w:rsidP="00732B1A"/>
          <w:p w14:paraId="05626393" w14:textId="77777777" w:rsidR="000C0638" w:rsidRDefault="000C0638" w:rsidP="00732B1A"/>
          <w:p w14:paraId="00877212" w14:textId="2A92AAC3" w:rsidR="000C0638" w:rsidRDefault="000C0638" w:rsidP="00732B1A"/>
        </w:tc>
      </w:tr>
      <w:tr w:rsidR="00E775F2" w14:paraId="3C8AFC7E" w14:textId="77777777" w:rsidTr="00310DFD">
        <w:tc>
          <w:tcPr>
            <w:tcW w:w="2830" w:type="dxa"/>
          </w:tcPr>
          <w:p w14:paraId="7CE60D0C" w14:textId="1308A022" w:rsidR="00E775F2" w:rsidRPr="005D2028" w:rsidRDefault="008E0BA5" w:rsidP="007038BC">
            <w:pPr>
              <w:spacing w:before="60" w:after="60"/>
              <w:rPr>
                <w:i/>
                <w:iCs/>
                <w:sz w:val="20"/>
                <w:szCs w:val="20"/>
              </w:rPr>
            </w:pPr>
            <w:r w:rsidRPr="005D2028">
              <w:rPr>
                <w:i/>
                <w:iCs/>
                <w:sz w:val="20"/>
                <w:szCs w:val="20"/>
              </w:rPr>
              <w:t>Student support.</w:t>
            </w:r>
          </w:p>
        </w:tc>
        <w:tc>
          <w:tcPr>
            <w:tcW w:w="6186" w:type="dxa"/>
          </w:tcPr>
          <w:p w14:paraId="3523B9BC" w14:textId="77777777" w:rsidR="00E775F2" w:rsidRDefault="00E775F2" w:rsidP="00732B1A"/>
          <w:p w14:paraId="2BC70A32" w14:textId="77777777" w:rsidR="000C0638" w:rsidRDefault="000C0638" w:rsidP="00732B1A"/>
          <w:p w14:paraId="208F826B" w14:textId="0DDEE88C" w:rsidR="000C0638" w:rsidRDefault="000C0638" w:rsidP="00732B1A"/>
        </w:tc>
      </w:tr>
      <w:tr w:rsidR="000C0638" w14:paraId="0C0333F8" w14:textId="77777777" w:rsidTr="00310DFD">
        <w:tc>
          <w:tcPr>
            <w:tcW w:w="2830" w:type="dxa"/>
          </w:tcPr>
          <w:p w14:paraId="02D73352" w14:textId="77777777" w:rsidR="000C0638" w:rsidRPr="005D2028" w:rsidRDefault="000C0638" w:rsidP="007038BC">
            <w:pPr>
              <w:spacing w:before="60" w:after="60"/>
              <w:rPr>
                <w:i/>
                <w:iCs/>
                <w:sz w:val="20"/>
              </w:rPr>
            </w:pPr>
            <w:r w:rsidRPr="005D2028">
              <w:rPr>
                <w:i/>
                <w:iCs/>
                <w:sz w:val="20"/>
              </w:rPr>
              <w:t>Student conduct and complaints.</w:t>
            </w:r>
          </w:p>
          <w:p w14:paraId="531D21F1" w14:textId="77777777" w:rsidR="000C0638" w:rsidRPr="005D2028" w:rsidRDefault="000C0638" w:rsidP="007038BC">
            <w:pPr>
              <w:spacing w:before="60" w:after="60"/>
              <w:rPr>
                <w:i/>
                <w:iCs/>
              </w:rPr>
            </w:pPr>
          </w:p>
          <w:p w14:paraId="615D1632" w14:textId="1FAC0BFF" w:rsidR="000C0638" w:rsidRPr="005D2028" w:rsidRDefault="000C0638" w:rsidP="007038BC">
            <w:pPr>
              <w:spacing w:before="60" w:after="60"/>
              <w:rPr>
                <w:i/>
                <w:iCs/>
              </w:rPr>
            </w:pPr>
          </w:p>
        </w:tc>
        <w:tc>
          <w:tcPr>
            <w:tcW w:w="6186" w:type="dxa"/>
          </w:tcPr>
          <w:p w14:paraId="4B295734" w14:textId="77777777" w:rsidR="000C0638" w:rsidRDefault="000C0638" w:rsidP="00732B1A"/>
        </w:tc>
      </w:tr>
      <w:tr w:rsidR="008A4D09" w14:paraId="45541338" w14:textId="77777777" w:rsidTr="00310DFD">
        <w:tc>
          <w:tcPr>
            <w:tcW w:w="2830" w:type="dxa"/>
          </w:tcPr>
          <w:p w14:paraId="3DACCA31" w14:textId="77777777" w:rsidR="00F42788" w:rsidRDefault="00CC6E8C" w:rsidP="007038BC">
            <w:pPr>
              <w:spacing w:before="60" w:after="60"/>
              <w:rPr>
                <w:i/>
                <w:iCs/>
                <w:sz w:val="20"/>
                <w:szCs w:val="20"/>
              </w:rPr>
            </w:pPr>
            <w:r w:rsidRPr="005D2028">
              <w:rPr>
                <w:i/>
                <w:iCs/>
                <w:sz w:val="20"/>
                <w:szCs w:val="20"/>
              </w:rPr>
              <w:t>Assessment</w:t>
            </w:r>
            <w:r w:rsidR="000C0638" w:rsidRPr="005D2028">
              <w:rPr>
                <w:i/>
                <w:iCs/>
                <w:sz w:val="20"/>
                <w:szCs w:val="20"/>
              </w:rPr>
              <w:t xml:space="preserve"> (including academic misconduct, reassessment)</w:t>
            </w:r>
            <w:r w:rsidRPr="005D2028">
              <w:rPr>
                <w:i/>
                <w:iCs/>
                <w:sz w:val="20"/>
                <w:szCs w:val="20"/>
              </w:rPr>
              <w:t>.</w:t>
            </w:r>
          </w:p>
          <w:p w14:paraId="72ABC589" w14:textId="6D6B0507" w:rsidR="00901792" w:rsidRPr="005D2028" w:rsidRDefault="00901792" w:rsidP="007038BC">
            <w:pPr>
              <w:spacing w:before="60" w:after="60"/>
              <w:rPr>
                <w:i/>
                <w:iCs/>
                <w:sz w:val="20"/>
                <w:szCs w:val="20"/>
              </w:rPr>
            </w:pPr>
          </w:p>
        </w:tc>
        <w:tc>
          <w:tcPr>
            <w:tcW w:w="6186" w:type="dxa"/>
          </w:tcPr>
          <w:p w14:paraId="6936E65F" w14:textId="77777777" w:rsidR="008A4D09" w:rsidRDefault="008A4D09" w:rsidP="00732B1A"/>
          <w:p w14:paraId="42C61D05" w14:textId="7A30CB89" w:rsidR="000C0638" w:rsidRDefault="000C0638" w:rsidP="00732B1A"/>
        </w:tc>
      </w:tr>
      <w:tr w:rsidR="008A4D09" w14:paraId="060D2A53" w14:textId="77777777" w:rsidTr="00310DFD">
        <w:tc>
          <w:tcPr>
            <w:tcW w:w="2830" w:type="dxa"/>
          </w:tcPr>
          <w:p w14:paraId="13C1BBFB" w14:textId="3F371AF7" w:rsidR="00FC6637" w:rsidRPr="005D2028" w:rsidRDefault="00CC6E8C" w:rsidP="007038BC">
            <w:pPr>
              <w:spacing w:before="60" w:after="60"/>
              <w:rPr>
                <w:i/>
                <w:iCs/>
                <w:sz w:val="20"/>
                <w:szCs w:val="20"/>
              </w:rPr>
            </w:pPr>
            <w:r w:rsidRPr="005D2028">
              <w:rPr>
                <w:i/>
                <w:iCs/>
                <w:sz w:val="20"/>
                <w:szCs w:val="20"/>
              </w:rPr>
              <w:t>Quality assurance.</w:t>
            </w:r>
          </w:p>
        </w:tc>
        <w:tc>
          <w:tcPr>
            <w:tcW w:w="6186" w:type="dxa"/>
          </w:tcPr>
          <w:p w14:paraId="249F7B47" w14:textId="77777777" w:rsidR="008A4D09" w:rsidRDefault="008A4D09" w:rsidP="00732B1A"/>
          <w:p w14:paraId="599D50B3" w14:textId="77777777" w:rsidR="000C0638" w:rsidRDefault="000C0638" w:rsidP="00732B1A"/>
          <w:p w14:paraId="0A5550E5" w14:textId="31F330A1" w:rsidR="00292603" w:rsidRDefault="00292603" w:rsidP="00732B1A"/>
        </w:tc>
      </w:tr>
      <w:tr w:rsidR="008A4D09" w14:paraId="3965FE8B" w14:textId="77777777" w:rsidTr="00310DFD">
        <w:tc>
          <w:tcPr>
            <w:tcW w:w="2830" w:type="dxa"/>
          </w:tcPr>
          <w:p w14:paraId="371E90FA" w14:textId="2FF57D4C" w:rsidR="0025749F" w:rsidRPr="005D2028" w:rsidRDefault="00D175DA" w:rsidP="007038BC">
            <w:pPr>
              <w:spacing w:before="60" w:after="60"/>
              <w:rPr>
                <w:i/>
                <w:iCs/>
                <w:sz w:val="20"/>
                <w:szCs w:val="20"/>
              </w:rPr>
            </w:pPr>
            <w:r w:rsidRPr="005D2028">
              <w:rPr>
                <w:i/>
                <w:iCs/>
                <w:sz w:val="20"/>
                <w:szCs w:val="20"/>
              </w:rPr>
              <w:t>Information sharing and communication.</w:t>
            </w:r>
          </w:p>
        </w:tc>
        <w:tc>
          <w:tcPr>
            <w:tcW w:w="6186" w:type="dxa"/>
          </w:tcPr>
          <w:p w14:paraId="1B11F87B" w14:textId="77777777" w:rsidR="008A4D09" w:rsidRDefault="008A4D09" w:rsidP="00732B1A"/>
          <w:p w14:paraId="23EC6E30" w14:textId="77777777" w:rsidR="000C0638" w:rsidRDefault="000C0638" w:rsidP="00732B1A"/>
          <w:p w14:paraId="2AAC91E6" w14:textId="404BDDC3" w:rsidR="000C0638" w:rsidRDefault="000C0638" w:rsidP="00732B1A"/>
        </w:tc>
      </w:tr>
      <w:tr w:rsidR="0038773C" w14:paraId="04AB650F" w14:textId="77777777" w:rsidTr="00310DFD">
        <w:tc>
          <w:tcPr>
            <w:tcW w:w="2830" w:type="dxa"/>
          </w:tcPr>
          <w:p w14:paraId="78C9D16C" w14:textId="77777777" w:rsidR="0038773C" w:rsidRPr="005D2028" w:rsidRDefault="0038773C" w:rsidP="007038BC">
            <w:pPr>
              <w:spacing w:before="60" w:after="60"/>
              <w:rPr>
                <w:i/>
                <w:iCs/>
                <w:sz w:val="20"/>
              </w:rPr>
            </w:pPr>
            <w:r w:rsidRPr="005D2028">
              <w:rPr>
                <w:i/>
                <w:iCs/>
                <w:sz w:val="20"/>
              </w:rPr>
              <w:lastRenderedPageBreak/>
              <w:t>Anything else.</w:t>
            </w:r>
          </w:p>
          <w:p w14:paraId="0CD2F944" w14:textId="77777777" w:rsidR="000C0638" w:rsidRPr="005D2028" w:rsidRDefault="000C0638" w:rsidP="007038BC">
            <w:pPr>
              <w:spacing w:before="60" w:after="60"/>
              <w:rPr>
                <w:i/>
                <w:iCs/>
              </w:rPr>
            </w:pPr>
          </w:p>
          <w:p w14:paraId="724F9009" w14:textId="77777777" w:rsidR="000C0638" w:rsidRPr="005D2028" w:rsidRDefault="000C0638" w:rsidP="007038BC">
            <w:pPr>
              <w:spacing w:before="60" w:after="60"/>
              <w:rPr>
                <w:i/>
                <w:iCs/>
              </w:rPr>
            </w:pPr>
          </w:p>
          <w:p w14:paraId="79743584" w14:textId="14B1567C" w:rsidR="000C0638" w:rsidRPr="005D2028" w:rsidRDefault="000C0638" w:rsidP="007038BC">
            <w:pPr>
              <w:spacing w:before="60" w:after="60"/>
              <w:rPr>
                <w:i/>
                <w:iCs/>
              </w:rPr>
            </w:pPr>
          </w:p>
        </w:tc>
        <w:tc>
          <w:tcPr>
            <w:tcW w:w="6186" w:type="dxa"/>
          </w:tcPr>
          <w:p w14:paraId="7A360003" w14:textId="77777777" w:rsidR="0038773C" w:rsidRDefault="0038773C" w:rsidP="00732B1A"/>
        </w:tc>
      </w:tr>
      <w:tr w:rsidR="008A4D09" w14:paraId="269FB5EB" w14:textId="77777777" w:rsidTr="00310DFD">
        <w:tc>
          <w:tcPr>
            <w:tcW w:w="2830" w:type="dxa"/>
          </w:tcPr>
          <w:p w14:paraId="23B435BB" w14:textId="7AAB283D" w:rsidR="008A4D09" w:rsidRPr="00703D96" w:rsidRDefault="00893F8D" w:rsidP="002352CB">
            <w:r w:rsidRPr="0038773C">
              <w:rPr>
                <w:sz w:val="20"/>
              </w:rPr>
              <w:t xml:space="preserve">How often and through what means does </w:t>
            </w:r>
            <w:r w:rsidR="00F67100">
              <w:rPr>
                <w:sz w:val="20"/>
              </w:rPr>
              <w:t>the Trinity Laban Liaison Person</w:t>
            </w:r>
            <w:r w:rsidRPr="0038773C">
              <w:rPr>
                <w:sz w:val="20"/>
              </w:rPr>
              <w:t xml:space="preserve"> communicate with the partner institution?</w:t>
            </w:r>
          </w:p>
        </w:tc>
        <w:tc>
          <w:tcPr>
            <w:tcW w:w="6186" w:type="dxa"/>
          </w:tcPr>
          <w:p w14:paraId="5C405104" w14:textId="77777777" w:rsidR="008A4D09" w:rsidRDefault="008A4D09" w:rsidP="00732B1A"/>
          <w:p w14:paraId="49DD51F3" w14:textId="77777777" w:rsidR="000C0638" w:rsidRDefault="000C0638" w:rsidP="00732B1A"/>
          <w:p w14:paraId="1E33627D" w14:textId="77777777" w:rsidR="000C0638" w:rsidRDefault="000C0638" w:rsidP="00732B1A"/>
          <w:p w14:paraId="537E12AF" w14:textId="0435022C" w:rsidR="000C0638" w:rsidRDefault="000C0638" w:rsidP="00732B1A"/>
        </w:tc>
      </w:tr>
      <w:tr w:rsidR="00C33967" w14:paraId="0965FB31" w14:textId="77777777" w:rsidTr="00310DFD">
        <w:tc>
          <w:tcPr>
            <w:tcW w:w="2830" w:type="dxa"/>
          </w:tcPr>
          <w:p w14:paraId="6764647C" w14:textId="4283BD6D" w:rsidR="00C33967" w:rsidRPr="002352CB" w:rsidRDefault="00D808AA" w:rsidP="00E775F2">
            <w:pPr>
              <w:rPr>
                <w:sz w:val="20"/>
                <w:szCs w:val="20"/>
              </w:rPr>
            </w:pPr>
            <w:r>
              <w:rPr>
                <w:sz w:val="20"/>
                <w:szCs w:val="20"/>
              </w:rPr>
              <w:t>Has the External Examiner made any comments on the partnership</w:t>
            </w:r>
            <w:r w:rsidR="000E3B11">
              <w:rPr>
                <w:sz w:val="20"/>
                <w:szCs w:val="20"/>
              </w:rPr>
              <w:t xml:space="preserve"> in the past three years?</w:t>
            </w:r>
            <w:r w:rsidR="00A61E0A" w:rsidRPr="00A61E0A">
              <w:rPr>
                <w:sz w:val="20"/>
                <w:szCs w:val="20"/>
              </w:rPr>
              <w:t xml:space="preserve">  </w:t>
            </w:r>
            <w:r w:rsidR="000E3B11">
              <w:rPr>
                <w:sz w:val="20"/>
                <w:szCs w:val="20"/>
              </w:rPr>
              <w:t xml:space="preserve">If so, </w:t>
            </w:r>
            <w:proofErr w:type="gramStart"/>
            <w:r w:rsidR="000E3B11">
              <w:rPr>
                <w:sz w:val="20"/>
                <w:szCs w:val="20"/>
              </w:rPr>
              <w:t>what</w:t>
            </w:r>
            <w:proofErr w:type="gramEnd"/>
            <w:r w:rsidR="000E3B11">
              <w:rPr>
                <w:sz w:val="20"/>
                <w:szCs w:val="20"/>
              </w:rPr>
              <w:t xml:space="preserve"> and how was it addressed?</w:t>
            </w:r>
          </w:p>
        </w:tc>
        <w:tc>
          <w:tcPr>
            <w:tcW w:w="6186" w:type="dxa"/>
          </w:tcPr>
          <w:p w14:paraId="3A3E3E08" w14:textId="77777777" w:rsidR="00C33967" w:rsidRDefault="00C33967" w:rsidP="00732B1A"/>
          <w:p w14:paraId="7493E7DC" w14:textId="77777777" w:rsidR="000C0638" w:rsidRDefault="000C0638" w:rsidP="00732B1A"/>
          <w:p w14:paraId="5E1558CB" w14:textId="77777777" w:rsidR="000C0638" w:rsidRDefault="000C0638" w:rsidP="00732B1A"/>
          <w:p w14:paraId="32CFE741" w14:textId="77777777" w:rsidR="000C0638" w:rsidRDefault="000C0638" w:rsidP="00732B1A"/>
          <w:p w14:paraId="116FCF07" w14:textId="2CD43A3F" w:rsidR="000C0638" w:rsidRDefault="000C0638" w:rsidP="00732B1A"/>
        </w:tc>
      </w:tr>
      <w:tr w:rsidR="000E3B11" w14:paraId="6F649923" w14:textId="77777777" w:rsidTr="00310DFD">
        <w:tc>
          <w:tcPr>
            <w:tcW w:w="2830" w:type="dxa"/>
          </w:tcPr>
          <w:p w14:paraId="3984E60A" w14:textId="77CF56B0" w:rsidR="000E3B11" w:rsidRDefault="000E3B11" w:rsidP="00E775F2">
            <w:r w:rsidRPr="000E3B11">
              <w:rPr>
                <w:sz w:val="20"/>
              </w:rPr>
              <w:t>Has there been any student feedback in relation to the partnership in the past three years?</w:t>
            </w:r>
            <w:r>
              <w:rPr>
                <w:sz w:val="20"/>
              </w:rPr>
              <w:t xml:space="preserve"> </w:t>
            </w:r>
            <w:r>
              <w:rPr>
                <w:sz w:val="20"/>
                <w:szCs w:val="20"/>
              </w:rPr>
              <w:t xml:space="preserve">If so, </w:t>
            </w:r>
            <w:proofErr w:type="gramStart"/>
            <w:r>
              <w:rPr>
                <w:sz w:val="20"/>
                <w:szCs w:val="20"/>
              </w:rPr>
              <w:t>what</w:t>
            </w:r>
            <w:proofErr w:type="gramEnd"/>
            <w:r>
              <w:rPr>
                <w:sz w:val="20"/>
                <w:szCs w:val="20"/>
              </w:rPr>
              <w:t xml:space="preserve"> and how was it addressed?</w:t>
            </w:r>
          </w:p>
        </w:tc>
        <w:tc>
          <w:tcPr>
            <w:tcW w:w="6186" w:type="dxa"/>
          </w:tcPr>
          <w:p w14:paraId="7A036815" w14:textId="77777777" w:rsidR="000E3B11" w:rsidRDefault="000E3B11" w:rsidP="00732B1A"/>
          <w:p w14:paraId="3F9DA34D" w14:textId="77777777" w:rsidR="000C0638" w:rsidRDefault="000C0638" w:rsidP="00732B1A"/>
          <w:p w14:paraId="7F779607" w14:textId="77777777" w:rsidR="000C0638" w:rsidRDefault="000C0638" w:rsidP="00732B1A"/>
          <w:p w14:paraId="4EEAC4E8" w14:textId="77777777" w:rsidR="000C0638" w:rsidRDefault="000C0638" w:rsidP="00732B1A"/>
          <w:p w14:paraId="13E20987" w14:textId="77777777" w:rsidR="000C0638" w:rsidRDefault="000C0638" w:rsidP="00732B1A"/>
          <w:p w14:paraId="3A79D81D" w14:textId="153298CC" w:rsidR="000C0638" w:rsidRDefault="000C0638" w:rsidP="00732B1A"/>
        </w:tc>
      </w:tr>
      <w:tr w:rsidR="000E3B11" w14:paraId="76999D52" w14:textId="77777777" w:rsidTr="00310DFD">
        <w:tc>
          <w:tcPr>
            <w:tcW w:w="2830" w:type="dxa"/>
          </w:tcPr>
          <w:p w14:paraId="1AE0359A" w14:textId="50582AA5" w:rsidR="000E3B11" w:rsidRDefault="00E7679B" w:rsidP="00E775F2">
            <w:r w:rsidRPr="00E7679B">
              <w:rPr>
                <w:sz w:val="20"/>
              </w:rPr>
              <w:t xml:space="preserve">What are the </w:t>
            </w:r>
            <w:proofErr w:type="gramStart"/>
            <w:r w:rsidRPr="00E7679B">
              <w:rPr>
                <w:sz w:val="20"/>
              </w:rPr>
              <w:t>future plans</w:t>
            </w:r>
            <w:proofErr w:type="gramEnd"/>
            <w:r w:rsidRPr="00E7679B">
              <w:rPr>
                <w:sz w:val="20"/>
              </w:rPr>
              <w:t xml:space="preserve"> for the partnership? Are there any areas for improvement or enhancement</w:t>
            </w:r>
            <w:r>
              <w:rPr>
                <w:sz w:val="20"/>
              </w:rPr>
              <w:t xml:space="preserve"> under discussion</w:t>
            </w:r>
            <w:r w:rsidR="005360E4">
              <w:rPr>
                <w:sz w:val="20"/>
              </w:rPr>
              <w:t xml:space="preserve"> with the partner</w:t>
            </w:r>
            <w:r w:rsidRPr="00E7679B">
              <w:rPr>
                <w:sz w:val="20"/>
              </w:rPr>
              <w:t>?</w:t>
            </w:r>
          </w:p>
        </w:tc>
        <w:tc>
          <w:tcPr>
            <w:tcW w:w="6186" w:type="dxa"/>
          </w:tcPr>
          <w:p w14:paraId="03DEB7D9" w14:textId="77777777" w:rsidR="000E3B11" w:rsidRDefault="000E3B11" w:rsidP="00732B1A"/>
          <w:p w14:paraId="30F12DD2" w14:textId="77777777" w:rsidR="000C0638" w:rsidRDefault="000C0638" w:rsidP="00732B1A"/>
          <w:p w14:paraId="1B323694" w14:textId="77777777" w:rsidR="000C0638" w:rsidRDefault="000C0638" w:rsidP="00732B1A"/>
          <w:p w14:paraId="5D801C04" w14:textId="77777777" w:rsidR="000C0638" w:rsidRDefault="000C0638" w:rsidP="00732B1A"/>
          <w:p w14:paraId="54C11EB4" w14:textId="77777777" w:rsidR="000C0638" w:rsidRDefault="000C0638" w:rsidP="00732B1A"/>
          <w:p w14:paraId="267521AC" w14:textId="0006C3BD" w:rsidR="000C0638" w:rsidRDefault="000C0638" w:rsidP="00732B1A"/>
        </w:tc>
      </w:tr>
      <w:tr w:rsidR="000E3B11" w14:paraId="69D1DD7E" w14:textId="77777777" w:rsidTr="00310DFD">
        <w:tc>
          <w:tcPr>
            <w:tcW w:w="2830" w:type="dxa"/>
          </w:tcPr>
          <w:p w14:paraId="0C88926F" w14:textId="13E738CE" w:rsidR="000E3B11" w:rsidRDefault="00E7679B" w:rsidP="00E775F2">
            <w:r>
              <w:rPr>
                <w:sz w:val="20"/>
              </w:rPr>
              <w:t xml:space="preserve">What areas in the </w:t>
            </w:r>
            <w:r w:rsidRPr="00E7679B">
              <w:rPr>
                <w:sz w:val="20"/>
              </w:rPr>
              <w:t xml:space="preserve">partnership work best and </w:t>
            </w:r>
            <w:r>
              <w:rPr>
                <w:sz w:val="20"/>
              </w:rPr>
              <w:t>why</w:t>
            </w:r>
            <w:r w:rsidRPr="00E7679B">
              <w:rPr>
                <w:sz w:val="20"/>
              </w:rPr>
              <w:t>?</w:t>
            </w:r>
          </w:p>
        </w:tc>
        <w:tc>
          <w:tcPr>
            <w:tcW w:w="6186" w:type="dxa"/>
          </w:tcPr>
          <w:p w14:paraId="5052C42F" w14:textId="77777777" w:rsidR="000E3B11" w:rsidRDefault="000E3B11" w:rsidP="00732B1A"/>
          <w:p w14:paraId="4D78B49A" w14:textId="77777777" w:rsidR="000C0638" w:rsidRDefault="000C0638" w:rsidP="00732B1A"/>
          <w:p w14:paraId="08B641B4" w14:textId="77777777" w:rsidR="000C0638" w:rsidRDefault="000C0638" w:rsidP="00732B1A"/>
          <w:p w14:paraId="6E6668DD" w14:textId="19B5F82E" w:rsidR="000C0638" w:rsidRDefault="000C0638" w:rsidP="00732B1A"/>
        </w:tc>
      </w:tr>
    </w:tbl>
    <w:p w14:paraId="7A6559BF" w14:textId="77777777" w:rsidR="00DB7E03" w:rsidRDefault="00DB7E03" w:rsidP="001957A3">
      <w:pPr>
        <w:spacing w:before="60" w:afterLines="60" w:after="144"/>
      </w:pPr>
    </w:p>
    <w:sectPr w:rsidR="00DB7E03" w:rsidSect="00103E4F">
      <w:footerReference w:type="default" r:id="rId12"/>
      <w:headerReference w:type="first" r:id="rId13"/>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44F97" w14:textId="77777777" w:rsidR="00412405" w:rsidRDefault="00412405" w:rsidP="00732B1A">
      <w:pPr>
        <w:spacing w:before="0" w:after="0" w:line="240" w:lineRule="auto"/>
      </w:pPr>
      <w:r>
        <w:separator/>
      </w:r>
    </w:p>
  </w:endnote>
  <w:endnote w:type="continuationSeparator" w:id="0">
    <w:p w14:paraId="2C4AD25A" w14:textId="77777777" w:rsidR="00412405" w:rsidRDefault="00412405" w:rsidP="0073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122030"/>
      <w:docPartObj>
        <w:docPartGallery w:val="Page Numbers (Bottom of Page)"/>
        <w:docPartUnique/>
      </w:docPartObj>
    </w:sdtPr>
    <w:sdtEndPr>
      <w:rPr>
        <w:noProof/>
      </w:rPr>
    </w:sdtEndPr>
    <w:sdtContent>
      <w:p w14:paraId="1D835ADF" w14:textId="77777777" w:rsidR="00103E4F" w:rsidRDefault="00103E4F">
        <w:pPr>
          <w:pStyle w:val="Footer"/>
          <w:jc w:val="right"/>
        </w:pPr>
        <w:r>
          <w:fldChar w:fldCharType="begin"/>
        </w:r>
        <w:r>
          <w:instrText xml:space="preserve"> PAGE   \* MERGEFORMAT </w:instrText>
        </w:r>
        <w:r>
          <w:fldChar w:fldCharType="separate"/>
        </w:r>
        <w:r w:rsidR="003F1E1D">
          <w:rPr>
            <w:noProof/>
          </w:rPr>
          <w:t>7</w:t>
        </w:r>
        <w:r>
          <w:rPr>
            <w:noProof/>
          </w:rPr>
          <w:fldChar w:fldCharType="end"/>
        </w:r>
      </w:p>
    </w:sdtContent>
  </w:sdt>
  <w:p w14:paraId="5341E099" w14:textId="77777777" w:rsidR="00103E4F" w:rsidRDefault="0010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FF680" w14:textId="77777777" w:rsidR="00412405" w:rsidRDefault="00412405" w:rsidP="00732B1A">
      <w:pPr>
        <w:spacing w:before="0" w:after="0" w:line="240" w:lineRule="auto"/>
      </w:pPr>
      <w:r>
        <w:separator/>
      </w:r>
    </w:p>
  </w:footnote>
  <w:footnote w:type="continuationSeparator" w:id="0">
    <w:p w14:paraId="58A5EA41" w14:textId="77777777" w:rsidR="00412405" w:rsidRDefault="00412405" w:rsidP="0073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75A9" w14:textId="2C24B125" w:rsidR="00236B35" w:rsidRPr="00236B35" w:rsidRDefault="00236B35">
    <w:pPr>
      <w:pStyle w:val="Header"/>
      <w:rPr>
        <w:b/>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6E409CC"/>
    <w:multiLevelType w:val="hybridMultilevel"/>
    <w:tmpl w:val="2FB219B2"/>
    <w:lvl w:ilvl="0" w:tplc="A8BCB8C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4B4AE2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00E6B"/>
    <w:multiLevelType w:val="multilevel"/>
    <w:tmpl w:val="8F4CDD1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462DF"/>
    <w:multiLevelType w:val="hybridMultilevel"/>
    <w:tmpl w:val="B30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BCF"/>
    <w:multiLevelType w:val="hybridMultilevel"/>
    <w:tmpl w:val="D744D8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9A2C31"/>
    <w:multiLevelType w:val="hybridMultilevel"/>
    <w:tmpl w:val="0306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31BC479E"/>
    <w:multiLevelType w:val="hybridMultilevel"/>
    <w:tmpl w:val="5E1A7468"/>
    <w:lvl w:ilvl="0" w:tplc="27A08B82">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A283073"/>
    <w:multiLevelType w:val="hybridMultilevel"/>
    <w:tmpl w:val="BA644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43E01"/>
    <w:multiLevelType w:val="hybridMultilevel"/>
    <w:tmpl w:val="DBFA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32621ED"/>
    <w:multiLevelType w:val="hybridMultilevel"/>
    <w:tmpl w:val="7C22BF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9"/>
  </w:num>
  <w:num w:numId="4">
    <w:abstractNumId w:val="17"/>
  </w:num>
  <w:num w:numId="5">
    <w:abstractNumId w:val="15"/>
  </w:num>
  <w:num w:numId="6">
    <w:abstractNumId w:val="11"/>
  </w:num>
  <w:num w:numId="7">
    <w:abstractNumId w:val="8"/>
  </w:num>
  <w:num w:numId="8">
    <w:abstractNumId w:val="5"/>
  </w:num>
  <w:num w:numId="9">
    <w:abstractNumId w:val="6"/>
  </w:num>
  <w:num w:numId="10">
    <w:abstractNumId w:val="20"/>
  </w:num>
  <w:num w:numId="11">
    <w:abstractNumId w:val="14"/>
  </w:num>
  <w:num w:numId="12">
    <w:abstractNumId w:val="19"/>
  </w:num>
  <w:num w:numId="13">
    <w:abstractNumId w:val="13"/>
  </w:num>
  <w:num w:numId="14">
    <w:abstractNumId w:val="12"/>
  </w:num>
  <w:num w:numId="15">
    <w:abstractNumId w:val="1"/>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2E40"/>
    <w:rsid w:val="0001707D"/>
    <w:rsid w:val="00017EDE"/>
    <w:rsid w:val="0002546D"/>
    <w:rsid w:val="00026CD8"/>
    <w:rsid w:val="00033078"/>
    <w:rsid w:val="00034976"/>
    <w:rsid w:val="0005186C"/>
    <w:rsid w:val="000533CE"/>
    <w:rsid w:val="00054EF4"/>
    <w:rsid w:val="000570C7"/>
    <w:rsid w:val="000931B3"/>
    <w:rsid w:val="00094363"/>
    <w:rsid w:val="00094FD6"/>
    <w:rsid w:val="00096C2B"/>
    <w:rsid w:val="000A59F5"/>
    <w:rsid w:val="000B750F"/>
    <w:rsid w:val="000C0638"/>
    <w:rsid w:val="000D7083"/>
    <w:rsid w:val="000E0652"/>
    <w:rsid w:val="000E22BF"/>
    <w:rsid w:val="000E3B11"/>
    <w:rsid w:val="000F2B7A"/>
    <w:rsid w:val="000F304A"/>
    <w:rsid w:val="000F4EF6"/>
    <w:rsid w:val="00100895"/>
    <w:rsid w:val="00103E4F"/>
    <w:rsid w:val="001058DB"/>
    <w:rsid w:val="001073CA"/>
    <w:rsid w:val="0011113C"/>
    <w:rsid w:val="00115525"/>
    <w:rsid w:val="00122434"/>
    <w:rsid w:val="001306E5"/>
    <w:rsid w:val="001319CE"/>
    <w:rsid w:val="00140786"/>
    <w:rsid w:val="001512F6"/>
    <w:rsid w:val="00157A46"/>
    <w:rsid w:val="00167DB4"/>
    <w:rsid w:val="00185182"/>
    <w:rsid w:val="001957A3"/>
    <w:rsid w:val="001B1018"/>
    <w:rsid w:val="001B5E69"/>
    <w:rsid w:val="001C0076"/>
    <w:rsid w:val="001C1C90"/>
    <w:rsid w:val="001C3798"/>
    <w:rsid w:val="001C6E6C"/>
    <w:rsid w:val="001D0CDA"/>
    <w:rsid w:val="001D66D4"/>
    <w:rsid w:val="001F0D19"/>
    <w:rsid w:val="001F63D9"/>
    <w:rsid w:val="00200075"/>
    <w:rsid w:val="002011B8"/>
    <w:rsid w:val="0020444A"/>
    <w:rsid w:val="00211060"/>
    <w:rsid w:val="002252A4"/>
    <w:rsid w:val="00231037"/>
    <w:rsid w:val="00232439"/>
    <w:rsid w:val="00234E34"/>
    <w:rsid w:val="002352CB"/>
    <w:rsid w:val="002360AE"/>
    <w:rsid w:val="00236B35"/>
    <w:rsid w:val="0024308B"/>
    <w:rsid w:val="00244542"/>
    <w:rsid w:val="002456EC"/>
    <w:rsid w:val="00250E06"/>
    <w:rsid w:val="00255089"/>
    <w:rsid w:val="00255927"/>
    <w:rsid w:val="0025749F"/>
    <w:rsid w:val="0026474E"/>
    <w:rsid w:val="002652FB"/>
    <w:rsid w:val="0027038D"/>
    <w:rsid w:val="00283906"/>
    <w:rsid w:val="00286CF6"/>
    <w:rsid w:val="00287267"/>
    <w:rsid w:val="0029147E"/>
    <w:rsid w:val="00292603"/>
    <w:rsid w:val="002B023B"/>
    <w:rsid w:val="002B1CBF"/>
    <w:rsid w:val="002C59E8"/>
    <w:rsid w:val="002E2417"/>
    <w:rsid w:val="002E6841"/>
    <w:rsid w:val="002F001F"/>
    <w:rsid w:val="002F3BE2"/>
    <w:rsid w:val="002F3D09"/>
    <w:rsid w:val="003068CE"/>
    <w:rsid w:val="0031033D"/>
    <w:rsid w:val="00310DFD"/>
    <w:rsid w:val="00322453"/>
    <w:rsid w:val="00330DFC"/>
    <w:rsid w:val="00334B16"/>
    <w:rsid w:val="003572C3"/>
    <w:rsid w:val="00361EF7"/>
    <w:rsid w:val="00364404"/>
    <w:rsid w:val="00370A06"/>
    <w:rsid w:val="00381A59"/>
    <w:rsid w:val="003830EF"/>
    <w:rsid w:val="00386CE9"/>
    <w:rsid w:val="0038773C"/>
    <w:rsid w:val="003A095B"/>
    <w:rsid w:val="003A0AAB"/>
    <w:rsid w:val="003A67C4"/>
    <w:rsid w:val="003B71F3"/>
    <w:rsid w:val="003C2414"/>
    <w:rsid w:val="003C262B"/>
    <w:rsid w:val="003D1483"/>
    <w:rsid w:val="003D179B"/>
    <w:rsid w:val="003E0110"/>
    <w:rsid w:val="003E2334"/>
    <w:rsid w:val="003E5AA6"/>
    <w:rsid w:val="003F002E"/>
    <w:rsid w:val="003F1E1D"/>
    <w:rsid w:val="00404756"/>
    <w:rsid w:val="00412405"/>
    <w:rsid w:val="00413E34"/>
    <w:rsid w:val="0041489D"/>
    <w:rsid w:val="00416589"/>
    <w:rsid w:val="004209D5"/>
    <w:rsid w:val="004274C2"/>
    <w:rsid w:val="004340AC"/>
    <w:rsid w:val="00436C2F"/>
    <w:rsid w:val="004370EC"/>
    <w:rsid w:val="00447D37"/>
    <w:rsid w:val="00456CE1"/>
    <w:rsid w:val="00465BFE"/>
    <w:rsid w:val="004815FF"/>
    <w:rsid w:val="00485D35"/>
    <w:rsid w:val="004915A6"/>
    <w:rsid w:val="004A3283"/>
    <w:rsid w:val="004A51C2"/>
    <w:rsid w:val="004B5EB0"/>
    <w:rsid w:val="004D4AE8"/>
    <w:rsid w:val="004D5ACB"/>
    <w:rsid w:val="004E3CDE"/>
    <w:rsid w:val="004F7ADB"/>
    <w:rsid w:val="00501D62"/>
    <w:rsid w:val="00502B35"/>
    <w:rsid w:val="005045E5"/>
    <w:rsid w:val="00523FD7"/>
    <w:rsid w:val="00527CFB"/>
    <w:rsid w:val="00531865"/>
    <w:rsid w:val="00532459"/>
    <w:rsid w:val="005360E4"/>
    <w:rsid w:val="00543164"/>
    <w:rsid w:val="005544F9"/>
    <w:rsid w:val="00562378"/>
    <w:rsid w:val="0056417E"/>
    <w:rsid w:val="005645DA"/>
    <w:rsid w:val="005647A5"/>
    <w:rsid w:val="00565119"/>
    <w:rsid w:val="0057224E"/>
    <w:rsid w:val="00577145"/>
    <w:rsid w:val="005802B2"/>
    <w:rsid w:val="00584D2C"/>
    <w:rsid w:val="005955F5"/>
    <w:rsid w:val="0059720E"/>
    <w:rsid w:val="005A6AA0"/>
    <w:rsid w:val="005C1A28"/>
    <w:rsid w:val="005D2028"/>
    <w:rsid w:val="005D537A"/>
    <w:rsid w:val="005D5F12"/>
    <w:rsid w:val="005D725C"/>
    <w:rsid w:val="005E15A9"/>
    <w:rsid w:val="005F2694"/>
    <w:rsid w:val="005F4A51"/>
    <w:rsid w:val="00601DEE"/>
    <w:rsid w:val="00603813"/>
    <w:rsid w:val="006062B6"/>
    <w:rsid w:val="006125F3"/>
    <w:rsid w:val="00612873"/>
    <w:rsid w:val="006260AF"/>
    <w:rsid w:val="00626F20"/>
    <w:rsid w:val="00627BAA"/>
    <w:rsid w:val="0063042C"/>
    <w:rsid w:val="00630CE8"/>
    <w:rsid w:val="00644A7F"/>
    <w:rsid w:val="00652264"/>
    <w:rsid w:val="006615E8"/>
    <w:rsid w:val="00664FD8"/>
    <w:rsid w:val="006673D5"/>
    <w:rsid w:val="0068526A"/>
    <w:rsid w:val="006A1378"/>
    <w:rsid w:val="006A3C32"/>
    <w:rsid w:val="006B27D2"/>
    <w:rsid w:val="006C36EB"/>
    <w:rsid w:val="006C4D3F"/>
    <w:rsid w:val="006D05E9"/>
    <w:rsid w:val="006D5A28"/>
    <w:rsid w:val="006F70F0"/>
    <w:rsid w:val="007038BC"/>
    <w:rsid w:val="00703D96"/>
    <w:rsid w:val="0070451B"/>
    <w:rsid w:val="00716FA6"/>
    <w:rsid w:val="007179F7"/>
    <w:rsid w:val="00732B1A"/>
    <w:rsid w:val="0073693E"/>
    <w:rsid w:val="00737A27"/>
    <w:rsid w:val="007457FA"/>
    <w:rsid w:val="00751136"/>
    <w:rsid w:val="00752868"/>
    <w:rsid w:val="0075372B"/>
    <w:rsid w:val="00753C32"/>
    <w:rsid w:val="00760CFB"/>
    <w:rsid w:val="007645CE"/>
    <w:rsid w:val="00764B23"/>
    <w:rsid w:val="00786F80"/>
    <w:rsid w:val="00790935"/>
    <w:rsid w:val="00791F56"/>
    <w:rsid w:val="007B55C2"/>
    <w:rsid w:val="007C479B"/>
    <w:rsid w:val="007D77C3"/>
    <w:rsid w:val="007E24A9"/>
    <w:rsid w:val="007F285C"/>
    <w:rsid w:val="00804D46"/>
    <w:rsid w:val="008055C0"/>
    <w:rsid w:val="0081554B"/>
    <w:rsid w:val="00827371"/>
    <w:rsid w:val="00846491"/>
    <w:rsid w:val="00850481"/>
    <w:rsid w:val="008610E7"/>
    <w:rsid w:val="00863066"/>
    <w:rsid w:val="00863D54"/>
    <w:rsid w:val="00864DC3"/>
    <w:rsid w:val="00866B55"/>
    <w:rsid w:val="008778C8"/>
    <w:rsid w:val="00877D79"/>
    <w:rsid w:val="00880FC4"/>
    <w:rsid w:val="00893F8D"/>
    <w:rsid w:val="00895C76"/>
    <w:rsid w:val="008A1935"/>
    <w:rsid w:val="008A4D09"/>
    <w:rsid w:val="008B075D"/>
    <w:rsid w:val="008B38CC"/>
    <w:rsid w:val="008B4232"/>
    <w:rsid w:val="008B5C1C"/>
    <w:rsid w:val="008B6F8C"/>
    <w:rsid w:val="008C7415"/>
    <w:rsid w:val="008D5D8E"/>
    <w:rsid w:val="008E0BA5"/>
    <w:rsid w:val="008E685C"/>
    <w:rsid w:val="008E7120"/>
    <w:rsid w:val="00900969"/>
    <w:rsid w:val="00901792"/>
    <w:rsid w:val="0090478E"/>
    <w:rsid w:val="00912C93"/>
    <w:rsid w:val="00914BDA"/>
    <w:rsid w:val="00917229"/>
    <w:rsid w:val="00917FD0"/>
    <w:rsid w:val="00921762"/>
    <w:rsid w:val="00922D95"/>
    <w:rsid w:val="0093614A"/>
    <w:rsid w:val="00942851"/>
    <w:rsid w:val="00943497"/>
    <w:rsid w:val="00947BE7"/>
    <w:rsid w:val="009508DE"/>
    <w:rsid w:val="00952DC5"/>
    <w:rsid w:val="00957B07"/>
    <w:rsid w:val="0099182C"/>
    <w:rsid w:val="009A0F85"/>
    <w:rsid w:val="009A2416"/>
    <w:rsid w:val="009A6FF5"/>
    <w:rsid w:val="009C632F"/>
    <w:rsid w:val="009C7691"/>
    <w:rsid w:val="009D142E"/>
    <w:rsid w:val="009D3FBB"/>
    <w:rsid w:val="009D6987"/>
    <w:rsid w:val="009F12BB"/>
    <w:rsid w:val="009F6B71"/>
    <w:rsid w:val="00A01CFA"/>
    <w:rsid w:val="00A03B3F"/>
    <w:rsid w:val="00A21AF4"/>
    <w:rsid w:val="00A27E6F"/>
    <w:rsid w:val="00A314A1"/>
    <w:rsid w:val="00A5683F"/>
    <w:rsid w:val="00A57923"/>
    <w:rsid w:val="00A60E8F"/>
    <w:rsid w:val="00A6128C"/>
    <w:rsid w:val="00A61E0A"/>
    <w:rsid w:val="00A6627B"/>
    <w:rsid w:val="00A66537"/>
    <w:rsid w:val="00A847B2"/>
    <w:rsid w:val="00A9397B"/>
    <w:rsid w:val="00A945AF"/>
    <w:rsid w:val="00A96057"/>
    <w:rsid w:val="00A96C7B"/>
    <w:rsid w:val="00AA261E"/>
    <w:rsid w:val="00AB4E51"/>
    <w:rsid w:val="00AB6B24"/>
    <w:rsid w:val="00AC7EFB"/>
    <w:rsid w:val="00AD719F"/>
    <w:rsid w:val="00AF1C23"/>
    <w:rsid w:val="00AF2019"/>
    <w:rsid w:val="00AF27F8"/>
    <w:rsid w:val="00AF4DC0"/>
    <w:rsid w:val="00B044A7"/>
    <w:rsid w:val="00B14D12"/>
    <w:rsid w:val="00B163B3"/>
    <w:rsid w:val="00B17088"/>
    <w:rsid w:val="00B323ED"/>
    <w:rsid w:val="00B3360B"/>
    <w:rsid w:val="00B4105D"/>
    <w:rsid w:val="00B52E11"/>
    <w:rsid w:val="00B57FF4"/>
    <w:rsid w:val="00B66DB0"/>
    <w:rsid w:val="00B71370"/>
    <w:rsid w:val="00B75E3A"/>
    <w:rsid w:val="00B85DB4"/>
    <w:rsid w:val="00B86F33"/>
    <w:rsid w:val="00B86FC8"/>
    <w:rsid w:val="00BA3BF0"/>
    <w:rsid w:val="00BA5D02"/>
    <w:rsid w:val="00BB20E8"/>
    <w:rsid w:val="00BB6690"/>
    <w:rsid w:val="00BB7BDF"/>
    <w:rsid w:val="00BC6941"/>
    <w:rsid w:val="00BC726A"/>
    <w:rsid w:val="00BD2115"/>
    <w:rsid w:val="00BE16F6"/>
    <w:rsid w:val="00C01D04"/>
    <w:rsid w:val="00C100D1"/>
    <w:rsid w:val="00C241A9"/>
    <w:rsid w:val="00C264A4"/>
    <w:rsid w:val="00C27D3C"/>
    <w:rsid w:val="00C27E0B"/>
    <w:rsid w:val="00C33967"/>
    <w:rsid w:val="00C4158D"/>
    <w:rsid w:val="00C42E41"/>
    <w:rsid w:val="00C60882"/>
    <w:rsid w:val="00C62E19"/>
    <w:rsid w:val="00C65B17"/>
    <w:rsid w:val="00C713A0"/>
    <w:rsid w:val="00C754C9"/>
    <w:rsid w:val="00C77E6C"/>
    <w:rsid w:val="00C853E3"/>
    <w:rsid w:val="00C913F7"/>
    <w:rsid w:val="00C92490"/>
    <w:rsid w:val="00C924C2"/>
    <w:rsid w:val="00C974B2"/>
    <w:rsid w:val="00CA6EDC"/>
    <w:rsid w:val="00CA726D"/>
    <w:rsid w:val="00CB1503"/>
    <w:rsid w:val="00CB182A"/>
    <w:rsid w:val="00CB6CBC"/>
    <w:rsid w:val="00CC0325"/>
    <w:rsid w:val="00CC18F8"/>
    <w:rsid w:val="00CC2EE3"/>
    <w:rsid w:val="00CC32B3"/>
    <w:rsid w:val="00CC6E8C"/>
    <w:rsid w:val="00CE1751"/>
    <w:rsid w:val="00CE6792"/>
    <w:rsid w:val="00CE6B5A"/>
    <w:rsid w:val="00CF1D93"/>
    <w:rsid w:val="00D00C8C"/>
    <w:rsid w:val="00D02EF9"/>
    <w:rsid w:val="00D059B1"/>
    <w:rsid w:val="00D1024A"/>
    <w:rsid w:val="00D131A4"/>
    <w:rsid w:val="00D16823"/>
    <w:rsid w:val="00D1687E"/>
    <w:rsid w:val="00D175DA"/>
    <w:rsid w:val="00D21A61"/>
    <w:rsid w:val="00D242A4"/>
    <w:rsid w:val="00D30E4E"/>
    <w:rsid w:val="00D44DD7"/>
    <w:rsid w:val="00D67393"/>
    <w:rsid w:val="00D808AA"/>
    <w:rsid w:val="00D919EB"/>
    <w:rsid w:val="00D97A8A"/>
    <w:rsid w:val="00DA6D2B"/>
    <w:rsid w:val="00DB0874"/>
    <w:rsid w:val="00DB1683"/>
    <w:rsid w:val="00DB2B52"/>
    <w:rsid w:val="00DB3A8F"/>
    <w:rsid w:val="00DB7E03"/>
    <w:rsid w:val="00DC3FFE"/>
    <w:rsid w:val="00DC4BB4"/>
    <w:rsid w:val="00DC6D7B"/>
    <w:rsid w:val="00DE1185"/>
    <w:rsid w:val="00DF0BEE"/>
    <w:rsid w:val="00DF1C0E"/>
    <w:rsid w:val="00DF525E"/>
    <w:rsid w:val="00DF5D02"/>
    <w:rsid w:val="00E01349"/>
    <w:rsid w:val="00E01726"/>
    <w:rsid w:val="00E122C3"/>
    <w:rsid w:val="00E25AF6"/>
    <w:rsid w:val="00E33306"/>
    <w:rsid w:val="00E34680"/>
    <w:rsid w:val="00E55498"/>
    <w:rsid w:val="00E55A50"/>
    <w:rsid w:val="00E629A6"/>
    <w:rsid w:val="00E66279"/>
    <w:rsid w:val="00E71277"/>
    <w:rsid w:val="00E7679B"/>
    <w:rsid w:val="00E775F2"/>
    <w:rsid w:val="00E91AB1"/>
    <w:rsid w:val="00EA1050"/>
    <w:rsid w:val="00EB1EAD"/>
    <w:rsid w:val="00EB7FD4"/>
    <w:rsid w:val="00EC1E67"/>
    <w:rsid w:val="00EC3D9F"/>
    <w:rsid w:val="00EC6668"/>
    <w:rsid w:val="00EC796A"/>
    <w:rsid w:val="00EE2C68"/>
    <w:rsid w:val="00EF0F8C"/>
    <w:rsid w:val="00F0551A"/>
    <w:rsid w:val="00F174C8"/>
    <w:rsid w:val="00F17F2B"/>
    <w:rsid w:val="00F2156B"/>
    <w:rsid w:val="00F30AF4"/>
    <w:rsid w:val="00F3116A"/>
    <w:rsid w:val="00F31342"/>
    <w:rsid w:val="00F42788"/>
    <w:rsid w:val="00F431C1"/>
    <w:rsid w:val="00F4407F"/>
    <w:rsid w:val="00F44D2C"/>
    <w:rsid w:val="00F44DD1"/>
    <w:rsid w:val="00F5665B"/>
    <w:rsid w:val="00F56F35"/>
    <w:rsid w:val="00F67100"/>
    <w:rsid w:val="00F67790"/>
    <w:rsid w:val="00F70DA8"/>
    <w:rsid w:val="00F80550"/>
    <w:rsid w:val="00F82F36"/>
    <w:rsid w:val="00F8406F"/>
    <w:rsid w:val="00F84C6A"/>
    <w:rsid w:val="00F952A3"/>
    <w:rsid w:val="00FA2A90"/>
    <w:rsid w:val="00FA3645"/>
    <w:rsid w:val="00FA552A"/>
    <w:rsid w:val="00FA687A"/>
    <w:rsid w:val="00FB0CA3"/>
    <w:rsid w:val="00FB1315"/>
    <w:rsid w:val="00FB5072"/>
    <w:rsid w:val="00FB5BAF"/>
    <w:rsid w:val="00FB5CFC"/>
    <w:rsid w:val="00FC4D01"/>
    <w:rsid w:val="00FC6637"/>
    <w:rsid w:val="00FD20F8"/>
    <w:rsid w:val="00FD3EF8"/>
    <w:rsid w:val="00FD47C4"/>
    <w:rsid w:val="00FF6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CB4EC4"/>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98"/>
  </w:style>
  <w:style w:type="paragraph" w:styleId="Heading1">
    <w:name w:val="heading 1"/>
    <w:basedOn w:val="Normal"/>
    <w:next w:val="Normal"/>
    <w:link w:val="Heading1Char"/>
    <w:uiPriority w:val="9"/>
    <w:qFormat/>
    <w:rsid w:val="00BC726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6A"/>
    <w:rPr>
      <w:b/>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E5549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paragraph" w:styleId="Header">
    <w:name w:val="header"/>
    <w:basedOn w:val="Normal"/>
    <w:link w:val="HeaderChar"/>
    <w:uiPriority w:val="99"/>
    <w:unhideWhenUsed/>
    <w:rsid w:val="00732B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2B1A"/>
  </w:style>
  <w:style w:type="paragraph" w:styleId="Footer">
    <w:name w:val="footer"/>
    <w:basedOn w:val="Normal"/>
    <w:link w:val="FooterChar"/>
    <w:uiPriority w:val="99"/>
    <w:unhideWhenUsed/>
    <w:rsid w:val="00732B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2B1A"/>
  </w:style>
  <w:style w:type="character" w:styleId="CommentReference">
    <w:name w:val="annotation reference"/>
    <w:basedOn w:val="DefaultParagraphFont"/>
    <w:uiPriority w:val="99"/>
    <w:semiHidden/>
    <w:unhideWhenUsed/>
    <w:rsid w:val="0070451B"/>
    <w:rPr>
      <w:sz w:val="16"/>
      <w:szCs w:val="16"/>
    </w:rPr>
  </w:style>
  <w:style w:type="paragraph" w:styleId="CommentText">
    <w:name w:val="annotation text"/>
    <w:basedOn w:val="Normal"/>
    <w:link w:val="CommentTextChar"/>
    <w:uiPriority w:val="99"/>
    <w:semiHidden/>
    <w:unhideWhenUsed/>
    <w:rsid w:val="0070451B"/>
    <w:pPr>
      <w:spacing w:line="240" w:lineRule="auto"/>
    </w:pPr>
  </w:style>
  <w:style w:type="character" w:customStyle="1" w:styleId="CommentTextChar">
    <w:name w:val="Comment Text Char"/>
    <w:basedOn w:val="DefaultParagraphFont"/>
    <w:link w:val="CommentText"/>
    <w:uiPriority w:val="99"/>
    <w:semiHidden/>
    <w:rsid w:val="0070451B"/>
  </w:style>
  <w:style w:type="paragraph" w:styleId="CommentSubject">
    <w:name w:val="annotation subject"/>
    <w:basedOn w:val="CommentText"/>
    <w:next w:val="CommentText"/>
    <w:link w:val="CommentSubjectChar"/>
    <w:uiPriority w:val="99"/>
    <w:semiHidden/>
    <w:unhideWhenUsed/>
    <w:rsid w:val="0070451B"/>
    <w:rPr>
      <w:b/>
      <w:bCs/>
    </w:rPr>
  </w:style>
  <w:style w:type="character" w:customStyle="1" w:styleId="CommentSubjectChar">
    <w:name w:val="Comment Subject Char"/>
    <w:basedOn w:val="CommentTextChar"/>
    <w:link w:val="CommentSubject"/>
    <w:uiPriority w:val="99"/>
    <w:semiHidden/>
    <w:rsid w:val="0070451B"/>
    <w:rPr>
      <w:b/>
      <w:bCs/>
    </w:rPr>
  </w:style>
  <w:style w:type="paragraph" w:styleId="BalloonText">
    <w:name w:val="Balloon Text"/>
    <w:basedOn w:val="Normal"/>
    <w:link w:val="BalloonTextChar"/>
    <w:uiPriority w:val="99"/>
    <w:semiHidden/>
    <w:unhideWhenUsed/>
    <w:rsid w:val="007045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1B"/>
    <w:rPr>
      <w:rFonts w:ascii="Segoe UI" w:hAnsi="Segoe UI" w:cs="Segoe UI"/>
      <w:sz w:val="18"/>
      <w:szCs w:val="18"/>
    </w:rPr>
  </w:style>
  <w:style w:type="character" w:styleId="UnresolvedMention">
    <w:name w:val="Unresolved Mention"/>
    <w:basedOn w:val="DefaultParagraphFont"/>
    <w:uiPriority w:val="99"/>
    <w:semiHidden/>
    <w:unhideWhenUsed/>
    <w:rsid w:val="005F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639189954">
      <w:bodyDiv w:val="1"/>
      <w:marLeft w:val="0"/>
      <w:marRight w:val="0"/>
      <w:marTop w:val="0"/>
      <w:marBottom w:val="0"/>
      <w:divBdr>
        <w:top w:val="none" w:sz="0" w:space="0" w:color="auto"/>
        <w:left w:val="none" w:sz="0" w:space="0" w:color="auto"/>
        <w:bottom w:val="none" w:sz="0" w:space="0" w:color="auto"/>
        <w:right w:val="none" w:sz="0" w:space="0" w:color="auto"/>
      </w:divBdr>
    </w:div>
    <w:div w:id="1362509096">
      <w:bodyDiv w:val="1"/>
      <w:marLeft w:val="0"/>
      <w:marRight w:val="0"/>
      <w:marTop w:val="0"/>
      <w:marBottom w:val="0"/>
      <w:divBdr>
        <w:top w:val="none" w:sz="0" w:space="0" w:color="auto"/>
        <w:left w:val="none" w:sz="0" w:space="0" w:color="auto"/>
        <w:bottom w:val="none" w:sz="0" w:space="0" w:color="auto"/>
        <w:right w:val="none" w:sz="0" w:space="0" w:color="auto"/>
      </w:divBdr>
    </w:div>
    <w:div w:id="18944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laban.ac.uk/about-us/academic-quality/academic-quality-handboo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initylaban.ac.uk/about-us/academic-quality/academic-quality-handbook/" TargetMode="External"/><Relationship Id="rId4" Type="http://schemas.openxmlformats.org/officeDocument/2006/relationships/settings" Target="settings.xml"/><Relationship Id="rId9" Type="http://schemas.openxmlformats.org/officeDocument/2006/relationships/hyperlink" Target="mailto:a.wikman@trinitylaba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05C9-C1E2-45A5-AA4D-8958A340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161</cp:revision>
  <cp:lastPrinted>2022-11-23T18:49:00Z</cp:lastPrinted>
  <dcterms:created xsi:type="dcterms:W3CDTF">2022-09-02T10:01:00Z</dcterms:created>
  <dcterms:modified xsi:type="dcterms:W3CDTF">2023-01-24T16:16:00Z</dcterms:modified>
</cp:coreProperties>
</file>