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858C" w14:textId="77777777" w:rsidR="00040E03" w:rsidRPr="004C3926" w:rsidRDefault="00040E03" w:rsidP="00040E03">
      <w:pPr>
        <w:pStyle w:val="Heading1"/>
      </w:pPr>
      <w:bookmarkStart w:id="0" w:name="_Toc31299098"/>
      <w:r w:rsidRPr="004C3926">
        <w:t>Programme Specification (undergraduate)</w:t>
      </w:r>
      <w:bookmarkEnd w:id="0"/>
    </w:p>
    <w:p w14:paraId="632F0BD9" w14:textId="77777777" w:rsidR="00040E03" w:rsidRPr="004C3926" w:rsidRDefault="00040E03" w:rsidP="00040E03">
      <w:pPr>
        <w:spacing w:after="0" w:line="276" w:lineRule="auto"/>
        <w:rPr>
          <w:rFonts w:ascii="Arial" w:eastAsia="Times New Roman" w:hAnsi="Arial" w:cs="Times New Roman"/>
          <w:sz w:val="20"/>
          <w:szCs w:val="20"/>
        </w:rPr>
      </w:pPr>
    </w:p>
    <w:tbl>
      <w:tblPr>
        <w:tblpPr w:leftFromText="180" w:rightFromText="180" w:vertAnchor="page" w:horzAnchor="margin" w:tblpY="2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Key Facts"/>
        <w:tblDescription w:val="Key facts about the programme"/>
      </w:tblPr>
      <w:tblGrid>
        <w:gridCol w:w="2623"/>
        <w:gridCol w:w="6393"/>
      </w:tblGrid>
      <w:tr w:rsidR="00040E03" w:rsidRPr="004C3926" w14:paraId="203DBA25" w14:textId="77777777" w:rsidTr="00224AF8">
        <w:tc>
          <w:tcPr>
            <w:tcW w:w="2623" w:type="dxa"/>
          </w:tcPr>
          <w:p w14:paraId="1EE66252" w14:textId="77777777" w:rsidR="00040E03" w:rsidRPr="009D77BC" w:rsidRDefault="00040E03" w:rsidP="007F706F">
            <w:pPr>
              <w:spacing w:before="60" w:after="60" w:line="276" w:lineRule="auto"/>
              <w:rPr>
                <w:rFonts w:ascii="Arial" w:eastAsia="Times New Roman" w:hAnsi="Arial" w:cs="Arial"/>
              </w:rPr>
            </w:pPr>
            <w:r w:rsidRPr="009D77BC">
              <w:rPr>
                <w:rFonts w:ascii="Arial" w:eastAsia="Times New Roman" w:hAnsi="Arial" w:cs="Arial"/>
                <w:b/>
              </w:rPr>
              <w:t>Programme</w:t>
            </w:r>
          </w:p>
        </w:tc>
        <w:tc>
          <w:tcPr>
            <w:tcW w:w="6393" w:type="dxa"/>
          </w:tcPr>
          <w:p w14:paraId="07569924" w14:textId="77777777" w:rsidR="00040E03" w:rsidRPr="009D77BC" w:rsidRDefault="00040E03" w:rsidP="007F706F">
            <w:pPr>
              <w:spacing w:before="60" w:after="60" w:line="276" w:lineRule="auto"/>
              <w:rPr>
                <w:rFonts w:ascii="Arial" w:eastAsia="Times New Roman" w:hAnsi="Arial" w:cs="Arial"/>
              </w:rPr>
            </w:pPr>
            <w:r w:rsidRPr="009D77BC">
              <w:rPr>
                <w:rFonts w:ascii="Arial" w:hAnsi="Arial" w:cs="Arial"/>
              </w:rPr>
              <w:t>BA Music Performance and Industry (BA MPI)</w:t>
            </w:r>
          </w:p>
        </w:tc>
      </w:tr>
      <w:tr w:rsidR="00040E03" w:rsidRPr="004C3926" w14:paraId="05173184" w14:textId="77777777" w:rsidTr="00224AF8">
        <w:tc>
          <w:tcPr>
            <w:tcW w:w="2623" w:type="dxa"/>
          </w:tcPr>
          <w:p w14:paraId="7B1ADC87" w14:textId="77777777" w:rsidR="00040E03" w:rsidRPr="009D77BC" w:rsidRDefault="00040E03" w:rsidP="007F706F">
            <w:pPr>
              <w:spacing w:before="60" w:after="60" w:line="276" w:lineRule="auto"/>
              <w:rPr>
                <w:rFonts w:ascii="Arial" w:eastAsia="Times New Roman" w:hAnsi="Arial" w:cs="Arial"/>
                <w:b/>
              </w:rPr>
            </w:pPr>
            <w:r w:rsidRPr="009D77BC">
              <w:rPr>
                <w:rFonts w:ascii="Arial" w:eastAsia="Times New Roman" w:hAnsi="Arial" w:cs="Arial"/>
                <w:b/>
              </w:rPr>
              <w:t>Awarding Institution</w:t>
            </w:r>
          </w:p>
        </w:tc>
        <w:tc>
          <w:tcPr>
            <w:tcW w:w="6393" w:type="dxa"/>
          </w:tcPr>
          <w:p w14:paraId="508B24FF" w14:textId="77777777" w:rsidR="00040E03" w:rsidRPr="009D77BC" w:rsidRDefault="00040E03" w:rsidP="007F706F">
            <w:pPr>
              <w:spacing w:before="60" w:after="60" w:line="276" w:lineRule="auto"/>
              <w:rPr>
                <w:rFonts w:ascii="Arial" w:eastAsia="Times New Roman" w:hAnsi="Arial" w:cs="Arial"/>
              </w:rPr>
            </w:pPr>
            <w:r w:rsidRPr="009D77BC">
              <w:rPr>
                <w:rFonts w:ascii="Arial" w:eastAsia="Times New Roman" w:hAnsi="Arial" w:cs="Arial"/>
              </w:rPr>
              <w:t>Trinity Laban Conservatoire of Music and Dance</w:t>
            </w:r>
          </w:p>
        </w:tc>
      </w:tr>
      <w:tr w:rsidR="00040E03" w:rsidRPr="004C3926" w14:paraId="0A8CC545" w14:textId="77777777" w:rsidTr="00224AF8">
        <w:tc>
          <w:tcPr>
            <w:tcW w:w="2623" w:type="dxa"/>
          </w:tcPr>
          <w:p w14:paraId="65D3577D" w14:textId="77777777" w:rsidR="00040E03" w:rsidRPr="009D77BC" w:rsidRDefault="00040E03" w:rsidP="007F706F">
            <w:pPr>
              <w:spacing w:before="60" w:after="60" w:line="276" w:lineRule="auto"/>
              <w:rPr>
                <w:rFonts w:ascii="Arial" w:eastAsia="Times New Roman" w:hAnsi="Arial" w:cs="Arial"/>
                <w:b/>
              </w:rPr>
            </w:pPr>
            <w:r w:rsidRPr="009D77BC">
              <w:rPr>
                <w:rFonts w:ascii="Arial" w:eastAsia="Times New Roman" w:hAnsi="Arial" w:cs="Arial"/>
                <w:b/>
              </w:rPr>
              <w:t>Location of study</w:t>
            </w:r>
          </w:p>
        </w:tc>
        <w:tc>
          <w:tcPr>
            <w:tcW w:w="6393" w:type="dxa"/>
          </w:tcPr>
          <w:p w14:paraId="77D03BA3" w14:textId="77777777" w:rsidR="00040E03" w:rsidRPr="009D77BC" w:rsidRDefault="00040E03" w:rsidP="007F706F">
            <w:pPr>
              <w:spacing w:before="60" w:after="60" w:line="276" w:lineRule="auto"/>
              <w:rPr>
                <w:rFonts w:ascii="Arial" w:eastAsia="Times New Roman" w:hAnsi="Arial" w:cs="Arial"/>
              </w:rPr>
            </w:pPr>
            <w:r w:rsidRPr="009D77BC">
              <w:rPr>
                <w:rFonts w:ascii="Arial" w:eastAsia="Times New Roman" w:hAnsi="Arial" w:cs="Arial"/>
              </w:rPr>
              <w:t>King Charles Court and additional locations</w:t>
            </w:r>
          </w:p>
        </w:tc>
      </w:tr>
      <w:tr w:rsidR="00040E03" w:rsidRPr="004C3926" w14:paraId="28C226D1" w14:textId="77777777" w:rsidTr="00224AF8">
        <w:tc>
          <w:tcPr>
            <w:tcW w:w="2623" w:type="dxa"/>
          </w:tcPr>
          <w:p w14:paraId="55788EA7" w14:textId="77777777" w:rsidR="00040E03" w:rsidRPr="009D77BC" w:rsidRDefault="00040E03" w:rsidP="007F706F">
            <w:pPr>
              <w:spacing w:before="60" w:after="60" w:line="276" w:lineRule="auto"/>
              <w:rPr>
                <w:rFonts w:ascii="Arial" w:eastAsia="Times New Roman" w:hAnsi="Arial" w:cs="Arial"/>
                <w:b/>
              </w:rPr>
            </w:pPr>
            <w:r w:rsidRPr="009D77BC">
              <w:rPr>
                <w:rFonts w:ascii="Arial" w:eastAsia="Times New Roman" w:hAnsi="Arial" w:cs="Arial"/>
                <w:b/>
              </w:rPr>
              <w:t>Mode and duration</w:t>
            </w:r>
          </w:p>
        </w:tc>
        <w:tc>
          <w:tcPr>
            <w:tcW w:w="6393" w:type="dxa"/>
          </w:tcPr>
          <w:p w14:paraId="0D058B6A" w14:textId="77777777" w:rsidR="00040E03" w:rsidRPr="009D77BC" w:rsidRDefault="00040E03" w:rsidP="007F706F">
            <w:pPr>
              <w:spacing w:before="60" w:after="60" w:line="276" w:lineRule="auto"/>
              <w:rPr>
                <w:rFonts w:ascii="Arial" w:eastAsia="Times New Roman" w:hAnsi="Arial" w:cs="Arial"/>
              </w:rPr>
            </w:pPr>
            <w:r w:rsidRPr="009D77BC">
              <w:rPr>
                <w:rFonts w:ascii="Arial" w:eastAsia="Times New Roman" w:hAnsi="Arial" w:cs="Arial"/>
              </w:rPr>
              <w:t>3 years full time</w:t>
            </w:r>
          </w:p>
        </w:tc>
      </w:tr>
      <w:tr w:rsidR="00040E03" w:rsidRPr="004C3926" w14:paraId="6F0314C7" w14:textId="77777777" w:rsidTr="00224AF8">
        <w:tc>
          <w:tcPr>
            <w:tcW w:w="2623" w:type="dxa"/>
          </w:tcPr>
          <w:p w14:paraId="3B57FA71" w14:textId="77777777" w:rsidR="00040E03" w:rsidRPr="009D77BC" w:rsidRDefault="00040E03" w:rsidP="007F706F">
            <w:pPr>
              <w:spacing w:before="60" w:after="60" w:line="276" w:lineRule="auto"/>
              <w:rPr>
                <w:rFonts w:ascii="Arial" w:eastAsia="Times New Roman" w:hAnsi="Arial" w:cs="Arial"/>
              </w:rPr>
            </w:pPr>
            <w:r w:rsidRPr="009D77BC">
              <w:rPr>
                <w:rFonts w:ascii="Arial" w:eastAsia="Times New Roman" w:hAnsi="Arial" w:cs="Arial"/>
                <w:b/>
              </w:rPr>
              <w:t>UK Credits</w:t>
            </w:r>
          </w:p>
        </w:tc>
        <w:tc>
          <w:tcPr>
            <w:tcW w:w="6393" w:type="dxa"/>
          </w:tcPr>
          <w:p w14:paraId="392F84B6" w14:textId="77777777" w:rsidR="00040E03" w:rsidRPr="009D77BC" w:rsidRDefault="00040E03" w:rsidP="007F706F">
            <w:pPr>
              <w:spacing w:before="60" w:after="60" w:line="276" w:lineRule="auto"/>
              <w:rPr>
                <w:rFonts w:ascii="Arial" w:eastAsia="Times New Roman" w:hAnsi="Arial" w:cs="Arial"/>
              </w:rPr>
            </w:pPr>
            <w:r w:rsidRPr="009D77BC">
              <w:rPr>
                <w:rFonts w:ascii="Arial" w:eastAsia="Times New Roman" w:hAnsi="Arial" w:cs="Arial"/>
              </w:rPr>
              <w:t>360</w:t>
            </w:r>
          </w:p>
        </w:tc>
      </w:tr>
      <w:tr w:rsidR="00040E03" w:rsidRPr="004C3926" w14:paraId="7C0D597C" w14:textId="77777777" w:rsidTr="00224AF8">
        <w:tc>
          <w:tcPr>
            <w:tcW w:w="2623" w:type="dxa"/>
          </w:tcPr>
          <w:p w14:paraId="64410E40" w14:textId="77777777" w:rsidR="00040E03" w:rsidRPr="009D77BC" w:rsidRDefault="00040E03" w:rsidP="007F706F">
            <w:pPr>
              <w:spacing w:before="60" w:after="60" w:line="276" w:lineRule="auto"/>
              <w:rPr>
                <w:rFonts w:ascii="Arial" w:eastAsia="Times New Roman" w:hAnsi="Arial" w:cs="Arial"/>
                <w:b/>
              </w:rPr>
            </w:pPr>
            <w:r w:rsidRPr="009D77BC">
              <w:rPr>
                <w:rFonts w:ascii="Arial" w:eastAsia="Times New Roman" w:hAnsi="Arial" w:cs="Arial"/>
                <w:b/>
              </w:rPr>
              <w:t>ECTS</w:t>
            </w:r>
          </w:p>
        </w:tc>
        <w:tc>
          <w:tcPr>
            <w:tcW w:w="6393" w:type="dxa"/>
          </w:tcPr>
          <w:p w14:paraId="2ECCA61C" w14:textId="77777777" w:rsidR="00040E03" w:rsidRPr="009D77BC" w:rsidRDefault="00040E03" w:rsidP="007F706F">
            <w:pPr>
              <w:spacing w:before="60" w:after="60" w:line="276" w:lineRule="auto"/>
              <w:rPr>
                <w:rFonts w:ascii="Arial" w:eastAsia="Times New Roman" w:hAnsi="Arial" w:cs="Arial"/>
              </w:rPr>
            </w:pPr>
            <w:r w:rsidRPr="009D77BC">
              <w:rPr>
                <w:rFonts w:ascii="Arial" w:eastAsia="Times New Roman" w:hAnsi="Arial" w:cs="Arial"/>
              </w:rPr>
              <w:t xml:space="preserve">180 </w:t>
            </w:r>
          </w:p>
        </w:tc>
      </w:tr>
    </w:tbl>
    <w:p w14:paraId="272ED7AB" w14:textId="77777777" w:rsidR="00040E03" w:rsidRPr="009D77BC" w:rsidRDefault="00040E03" w:rsidP="00040E03">
      <w:pPr>
        <w:pStyle w:val="Heading2"/>
        <w:rPr>
          <w:rFonts w:eastAsiaTheme="minorEastAsia"/>
          <w:sz w:val="22"/>
          <w:szCs w:val="22"/>
        </w:rPr>
      </w:pPr>
      <w:bookmarkStart w:id="1" w:name="_Toc17205947"/>
      <w:bookmarkStart w:id="2" w:name="_Toc17206212"/>
      <w:bookmarkStart w:id="3" w:name="_Toc31298884"/>
      <w:bookmarkStart w:id="4" w:name="_Toc31299099"/>
      <w:r w:rsidRPr="009D77BC">
        <w:rPr>
          <w:rFonts w:eastAsiaTheme="minorEastAsia"/>
          <w:sz w:val="22"/>
          <w:szCs w:val="22"/>
        </w:rPr>
        <w:t>Summary Description</w:t>
      </w:r>
      <w:bookmarkEnd w:id="1"/>
      <w:bookmarkEnd w:id="2"/>
      <w:bookmarkEnd w:id="3"/>
      <w:bookmarkEnd w:id="4"/>
    </w:p>
    <w:p w14:paraId="4B148B12" w14:textId="77777777" w:rsidR="00040E03" w:rsidRPr="009D77BC" w:rsidRDefault="00040E03" w:rsidP="00040E03">
      <w:pPr>
        <w:pStyle w:val="BAMPISmallsubtitle"/>
        <w:rPr>
          <w:rFonts w:ascii="Arial" w:hAnsi="Arial" w:cs="Arial"/>
          <w:b w:val="0"/>
        </w:rPr>
      </w:pPr>
      <w:r w:rsidRPr="009D77BC">
        <w:rPr>
          <w:rFonts w:ascii="Arial" w:hAnsi="Arial" w:cs="Arial"/>
          <w:b w:val="0"/>
        </w:rPr>
        <w:t xml:space="preserve">The BA in Music Performance and Industry is a three–year programme of full-time study designed for students who want to have a career in popular music as performers, producers and creatives with the talent, </w:t>
      </w:r>
      <w:proofErr w:type="gramStart"/>
      <w:r w:rsidRPr="009D77BC">
        <w:rPr>
          <w:rFonts w:ascii="Arial" w:hAnsi="Arial" w:cs="Arial"/>
          <w:b w:val="0"/>
        </w:rPr>
        <w:t>skills</w:t>
      </w:r>
      <w:proofErr w:type="gramEnd"/>
      <w:r w:rsidRPr="009D77BC">
        <w:rPr>
          <w:rFonts w:ascii="Arial" w:hAnsi="Arial" w:cs="Arial"/>
          <w:b w:val="0"/>
        </w:rPr>
        <w:t xml:space="preserve"> and knowledge to realise sustainable futures in the music industry. The programme embraces individual creativity, </w:t>
      </w:r>
      <w:proofErr w:type="gramStart"/>
      <w:r w:rsidRPr="009D77BC">
        <w:rPr>
          <w:rFonts w:ascii="Arial" w:hAnsi="Arial" w:cs="Arial"/>
          <w:b w:val="0"/>
        </w:rPr>
        <w:t>excellence</w:t>
      </w:r>
      <w:proofErr w:type="gramEnd"/>
      <w:r w:rsidRPr="009D77BC">
        <w:rPr>
          <w:rFonts w:ascii="Arial" w:hAnsi="Arial" w:cs="Arial"/>
          <w:b w:val="0"/>
        </w:rPr>
        <w:t xml:space="preserve"> and originality through immersion in collaborative music-making and production. Forward-thinking and socially engaged students explore the possibilities of siting their work within sustainable industry contexts, leading to a successful career in music. </w:t>
      </w:r>
    </w:p>
    <w:p w14:paraId="6E28041C" w14:textId="77777777" w:rsidR="00040E03" w:rsidRPr="009D77BC" w:rsidRDefault="00040E03" w:rsidP="00040E03">
      <w:pPr>
        <w:pStyle w:val="BAMPISmallsubtitle"/>
        <w:rPr>
          <w:rFonts w:ascii="Arial" w:hAnsi="Arial" w:cs="Arial"/>
          <w:b w:val="0"/>
        </w:rPr>
      </w:pPr>
      <w:r w:rsidRPr="009D77BC">
        <w:rPr>
          <w:rFonts w:ascii="Arial" w:hAnsi="Arial" w:cs="Arial"/>
          <w:b w:val="0"/>
        </w:rPr>
        <w:t xml:space="preserve">Whether making electronic or acoustic music, mainstream or underground, the programme offers rigorous training in the skills, </w:t>
      </w:r>
      <w:proofErr w:type="gramStart"/>
      <w:r w:rsidRPr="009D77BC">
        <w:rPr>
          <w:rFonts w:ascii="Arial" w:hAnsi="Arial" w:cs="Arial"/>
          <w:b w:val="0"/>
        </w:rPr>
        <w:t>knowledge</w:t>
      </w:r>
      <w:proofErr w:type="gramEnd"/>
      <w:r w:rsidRPr="009D77BC">
        <w:rPr>
          <w:rFonts w:ascii="Arial" w:hAnsi="Arial" w:cs="Arial"/>
          <w:b w:val="0"/>
        </w:rPr>
        <w:t xml:space="preserve"> and critical understanding necessary to compose, produce and perform with a distinct and individual voice. Students will learn about specific genres and their social contexts, equipped with the study skills to apply learning to their creative ideas. A deep connection with specific musical genres expected; however, the ethos of experimentation encourages students to take an open-minded approach to the synthesis of styles of music. </w:t>
      </w:r>
    </w:p>
    <w:p w14:paraId="10328675" w14:textId="77777777" w:rsidR="00040E03" w:rsidRPr="009D77BC" w:rsidRDefault="00040E03" w:rsidP="00040E03">
      <w:pPr>
        <w:pStyle w:val="BAMPISmallsubtitle"/>
        <w:rPr>
          <w:rFonts w:ascii="Arial" w:hAnsi="Arial" w:cs="Arial"/>
          <w:b w:val="0"/>
        </w:rPr>
      </w:pPr>
      <w:r w:rsidRPr="009D77BC">
        <w:rPr>
          <w:rFonts w:ascii="Arial" w:hAnsi="Arial" w:cs="Arial"/>
          <w:b w:val="0"/>
        </w:rPr>
        <w:t xml:space="preserve">Students learn how to connect with audiences through developing real-world business skills and the experience of marketing and releasing their work. Students will gain experience in Learning and Participation scenarios as they apply their work to social contexts recognising the potential of music to enrich the lives of everyone. </w:t>
      </w:r>
    </w:p>
    <w:p w14:paraId="7D5CF9B6" w14:textId="77777777" w:rsidR="00040E03" w:rsidRPr="009D77BC" w:rsidRDefault="00040E03" w:rsidP="00040E03">
      <w:pPr>
        <w:pStyle w:val="BAMPISmallsubtitle"/>
        <w:rPr>
          <w:rFonts w:ascii="Arial" w:hAnsi="Arial" w:cs="Arial"/>
        </w:rPr>
      </w:pPr>
      <w:r w:rsidRPr="009D77BC">
        <w:rPr>
          <w:rFonts w:ascii="Arial" w:hAnsi="Arial" w:cs="Arial"/>
        </w:rPr>
        <w:t>Programme aims: </w:t>
      </w:r>
    </w:p>
    <w:p w14:paraId="72E4B8B2" w14:textId="77777777" w:rsidR="00040E03" w:rsidRPr="009D77BC" w:rsidRDefault="00040E03" w:rsidP="00040E03">
      <w:pPr>
        <w:pStyle w:val="NoSpacing"/>
        <w:numPr>
          <w:ilvl w:val="0"/>
          <w:numId w:val="2"/>
        </w:numPr>
        <w:rPr>
          <w:rFonts w:ascii="Arial" w:hAnsi="Arial" w:cs="Arial"/>
        </w:rPr>
      </w:pPr>
      <w:r w:rsidRPr="009D77BC">
        <w:rPr>
          <w:rFonts w:ascii="Arial" w:hAnsi="Arial" w:cs="Arial"/>
        </w:rPr>
        <w:t>to develop advanced performance and music creation skills in a range of popular music genres</w:t>
      </w:r>
    </w:p>
    <w:p w14:paraId="4B8E6EFD" w14:textId="77777777" w:rsidR="00040E03" w:rsidRPr="009D77BC" w:rsidRDefault="00040E03" w:rsidP="00040E03">
      <w:pPr>
        <w:pStyle w:val="NoSpacing"/>
        <w:numPr>
          <w:ilvl w:val="0"/>
          <w:numId w:val="2"/>
        </w:numPr>
        <w:rPr>
          <w:rFonts w:ascii="Arial" w:hAnsi="Arial" w:cs="Arial"/>
        </w:rPr>
      </w:pPr>
      <w:r w:rsidRPr="009D77BC">
        <w:rPr>
          <w:rFonts w:ascii="Arial" w:hAnsi="Arial" w:cs="Arial"/>
        </w:rPr>
        <w:t xml:space="preserve">to enable students to develop an individual artistic voice through autonomous and collaborative learning, and a profound competency in </w:t>
      </w:r>
      <w:proofErr w:type="gramStart"/>
      <w:r w:rsidRPr="009D77BC">
        <w:rPr>
          <w:rFonts w:ascii="Arial" w:hAnsi="Arial" w:cs="Arial"/>
        </w:rPr>
        <w:t>leadership</w:t>
      </w:r>
      <w:proofErr w:type="gramEnd"/>
    </w:p>
    <w:p w14:paraId="3244B029" w14:textId="77777777" w:rsidR="00040E03" w:rsidRPr="009D77BC" w:rsidRDefault="00040E03" w:rsidP="00040E03">
      <w:pPr>
        <w:pStyle w:val="NoSpacing"/>
        <w:numPr>
          <w:ilvl w:val="0"/>
          <w:numId w:val="2"/>
        </w:numPr>
        <w:rPr>
          <w:rFonts w:ascii="Arial" w:hAnsi="Arial" w:cs="Arial"/>
        </w:rPr>
      </w:pPr>
      <w:r w:rsidRPr="009D77BC">
        <w:rPr>
          <w:rFonts w:ascii="Arial" w:hAnsi="Arial" w:cs="Arial"/>
        </w:rPr>
        <w:t xml:space="preserve">to have a curiosity and musical fluency that transcends genre and musical boundaries with a view to making new </w:t>
      </w:r>
      <w:proofErr w:type="gramStart"/>
      <w:r w:rsidRPr="009D77BC">
        <w:rPr>
          <w:rFonts w:ascii="Arial" w:hAnsi="Arial" w:cs="Arial"/>
        </w:rPr>
        <w:t>work</w:t>
      </w:r>
      <w:proofErr w:type="gramEnd"/>
    </w:p>
    <w:p w14:paraId="1026DCFB" w14:textId="77777777" w:rsidR="00040E03" w:rsidRPr="009D77BC" w:rsidRDefault="00040E03" w:rsidP="00040E03">
      <w:pPr>
        <w:pStyle w:val="NoSpacing"/>
        <w:numPr>
          <w:ilvl w:val="0"/>
          <w:numId w:val="2"/>
        </w:numPr>
        <w:rPr>
          <w:rFonts w:ascii="Arial" w:hAnsi="Arial" w:cs="Arial"/>
        </w:rPr>
      </w:pPr>
      <w:r w:rsidRPr="009D77BC">
        <w:rPr>
          <w:rFonts w:ascii="Arial" w:hAnsi="Arial" w:cs="Arial"/>
        </w:rPr>
        <w:t xml:space="preserve">to gain a deep understanding of music contexts through cultural, </w:t>
      </w:r>
      <w:proofErr w:type="gramStart"/>
      <w:r w:rsidRPr="009D77BC">
        <w:rPr>
          <w:rFonts w:ascii="Arial" w:hAnsi="Arial" w:cs="Arial"/>
        </w:rPr>
        <w:t>musicological</w:t>
      </w:r>
      <w:proofErr w:type="gramEnd"/>
      <w:r w:rsidRPr="009D77BC">
        <w:rPr>
          <w:rFonts w:ascii="Arial" w:hAnsi="Arial" w:cs="Arial"/>
        </w:rPr>
        <w:t xml:space="preserve"> and aesthetic perspectives and critique</w:t>
      </w:r>
    </w:p>
    <w:p w14:paraId="3DF8329F" w14:textId="77777777" w:rsidR="00040E03" w:rsidRPr="009D77BC" w:rsidRDefault="00040E03" w:rsidP="00040E03">
      <w:pPr>
        <w:pStyle w:val="NoSpacing"/>
        <w:numPr>
          <w:ilvl w:val="0"/>
          <w:numId w:val="2"/>
        </w:numPr>
        <w:rPr>
          <w:rFonts w:ascii="Arial" w:hAnsi="Arial" w:cs="Arial"/>
        </w:rPr>
      </w:pPr>
      <w:r w:rsidRPr="009D77BC">
        <w:rPr>
          <w:rFonts w:ascii="Arial" w:hAnsi="Arial" w:cs="Arial"/>
        </w:rPr>
        <w:t>to have a sophisticated understanding of audiences and the music industry and society with a range of clear strategies to contribute and shape the cultural landscape.</w:t>
      </w:r>
    </w:p>
    <w:p w14:paraId="75BAC265" w14:textId="77777777" w:rsidR="00040E03" w:rsidRPr="009D77BC" w:rsidRDefault="00040E03" w:rsidP="00040E03">
      <w:pPr>
        <w:pStyle w:val="NoSpacing"/>
        <w:ind w:left="720"/>
        <w:rPr>
          <w:rFonts w:ascii="Arial" w:hAnsi="Arial" w:cs="Arial"/>
        </w:rPr>
      </w:pPr>
    </w:p>
    <w:p w14:paraId="02D7FC89" w14:textId="77777777" w:rsidR="000F6BE2" w:rsidRDefault="000F6BE2" w:rsidP="00040E03">
      <w:pPr>
        <w:rPr>
          <w:rFonts w:ascii="Arial" w:hAnsi="Arial" w:cs="Arial"/>
        </w:rPr>
      </w:pPr>
    </w:p>
    <w:p w14:paraId="193DF10E" w14:textId="77777777" w:rsidR="000F6BE2" w:rsidRDefault="000F6BE2" w:rsidP="00040E03">
      <w:pPr>
        <w:rPr>
          <w:rFonts w:ascii="Arial" w:hAnsi="Arial" w:cs="Arial"/>
        </w:rPr>
      </w:pPr>
    </w:p>
    <w:p w14:paraId="18C08538" w14:textId="32FFC539" w:rsidR="00040E03" w:rsidRPr="009D77BC" w:rsidRDefault="00040E03" w:rsidP="00040E03">
      <w:pPr>
        <w:rPr>
          <w:rFonts w:ascii="Arial" w:hAnsi="Arial" w:cs="Arial"/>
        </w:rPr>
      </w:pPr>
      <w:r w:rsidRPr="009D77BC">
        <w:rPr>
          <w:rFonts w:ascii="Arial" w:hAnsi="Arial" w:cs="Arial"/>
        </w:rPr>
        <w:lastRenderedPageBreak/>
        <w:t xml:space="preserve">The programme is comprised of four core modules that run throughout three years: </w:t>
      </w:r>
    </w:p>
    <w:p w14:paraId="2CC377CF" w14:textId="77777777" w:rsidR="00040E03" w:rsidRPr="009D77BC" w:rsidRDefault="00040E03" w:rsidP="00040E03">
      <w:pPr>
        <w:pStyle w:val="ListParagraph"/>
        <w:numPr>
          <w:ilvl w:val="0"/>
          <w:numId w:val="1"/>
        </w:numPr>
        <w:ind w:left="357" w:hanging="357"/>
        <w:contextualSpacing w:val="0"/>
        <w:rPr>
          <w:rFonts w:ascii="Arial" w:hAnsi="Arial" w:cs="Arial"/>
        </w:rPr>
      </w:pPr>
      <w:r w:rsidRPr="009D77BC">
        <w:rPr>
          <w:rFonts w:ascii="Arial" w:hAnsi="Arial" w:cs="Arial"/>
          <w:b/>
          <w:bCs/>
        </w:rPr>
        <w:t xml:space="preserve">Performance and Production </w:t>
      </w:r>
      <w:r w:rsidRPr="009D77BC">
        <w:rPr>
          <w:rFonts w:ascii="Arial" w:hAnsi="Arial" w:cs="Arial"/>
        </w:rPr>
        <w:t>is a practical module in which students receive individual tuition, perform in small groups in the Band component and learn. The Tools of Production strand features studies in studio and laptop music production with projects ranging creative sound study to re-mix projects. Students are expected to develop refined skills in self-learning, through reflection, peer support and mentoring</w:t>
      </w:r>
      <w:r w:rsidRPr="009D77BC">
        <w:rPr>
          <w:rFonts w:ascii="Arial" w:eastAsia="Times New Roman" w:hAnsi="Arial" w:cs="Arial"/>
          <w:color w:val="00000A"/>
          <w:lang w:eastAsia="en-GB"/>
        </w:rPr>
        <w:t xml:space="preserve">. </w:t>
      </w:r>
      <w:r w:rsidRPr="009D77BC">
        <w:rPr>
          <w:rFonts w:ascii="Arial" w:hAnsi="Arial" w:cs="Arial"/>
        </w:rPr>
        <w:t xml:space="preserve">There are two major band projects each year that feature Club Nights and other public performances. Students will study expression and stagecraft informed from a theatre and </w:t>
      </w:r>
      <w:proofErr w:type="spellStart"/>
      <w:r w:rsidRPr="009D77BC">
        <w:rPr>
          <w:rFonts w:ascii="Arial" w:hAnsi="Arial" w:cs="Arial"/>
        </w:rPr>
        <w:t>choreologically</w:t>
      </w:r>
      <w:proofErr w:type="spellEnd"/>
      <w:r w:rsidRPr="009D77BC">
        <w:rPr>
          <w:rFonts w:ascii="Arial" w:hAnsi="Arial" w:cs="Arial"/>
        </w:rPr>
        <w:t xml:space="preserve"> informed perspective. </w:t>
      </w:r>
    </w:p>
    <w:p w14:paraId="61D7F818" w14:textId="77777777" w:rsidR="00040E03" w:rsidRPr="009D77BC" w:rsidRDefault="00040E03" w:rsidP="00040E03">
      <w:pPr>
        <w:pStyle w:val="ListParagraph"/>
        <w:numPr>
          <w:ilvl w:val="0"/>
          <w:numId w:val="1"/>
        </w:numPr>
        <w:ind w:left="357" w:hanging="357"/>
        <w:contextualSpacing w:val="0"/>
        <w:rPr>
          <w:rFonts w:ascii="Arial" w:hAnsi="Arial" w:cs="Arial"/>
        </w:rPr>
      </w:pPr>
      <w:r w:rsidRPr="009D77BC">
        <w:rPr>
          <w:rFonts w:ascii="Arial" w:hAnsi="Arial" w:cs="Arial"/>
          <w:b/>
          <w:bCs/>
        </w:rPr>
        <w:t>Industry Insights</w:t>
      </w:r>
      <w:r w:rsidRPr="009D77BC">
        <w:rPr>
          <w:rFonts w:ascii="Arial" w:hAnsi="Arial" w:cs="Arial"/>
        </w:rPr>
        <w:t xml:space="preserve"> involves two components delivered in seminar groups, lectures and online with a blended approach to learning. The Industry Studies component provides study of the music industry, its audiences, how to reach them and how to protect ownership of creative works. The Music and Society component is focused on the contexts and development of popular music with a research-led focus ensuring the latest content and </w:t>
      </w:r>
      <w:proofErr w:type="gramStart"/>
      <w:r w:rsidRPr="009D77BC">
        <w:rPr>
          <w:rFonts w:ascii="Arial" w:hAnsi="Arial" w:cs="Arial"/>
        </w:rPr>
        <w:t>argument</w:t>
      </w:r>
      <w:proofErr w:type="gramEnd"/>
    </w:p>
    <w:p w14:paraId="35559DE4" w14:textId="77777777" w:rsidR="00040E03" w:rsidRPr="009D77BC" w:rsidRDefault="00040E03" w:rsidP="00040E03">
      <w:pPr>
        <w:pStyle w:val="ListParagraph"/>
        <w:numPr>
          <w:ilvl w:val="0"/>
          <w:numId w:val="1"/>
        </w:numPr>
        <w:ind w:left="357" w:hanging="357"/>
        <w:contextualSpacing w:val="0"/>
        <w:rPr>
          <w:rFonts w:ascii="Arial" w:hAnsi="Arial" w:cs="Arial"/>
        </w:rPr>
      </w:pPr>
      <w:r w:rsidRPr="009D77BC">
        <w:rPr>
          <w:rFonts w:ascii="Arial" w:hAnsi="Arial" w:cs="Arial"/>
          <w:b/>
          <w:bCs/>
        </w:rPr>
        <w:t>Craft and Creativity</w:t>
      </w:r>
      <w:r w:rsidRPr="009D77BC">
        <w:rPr>
          <w:rFonts w:ascii="Arial" w:hAnsi="Arial" w:cs="Arial"/>
        </w:rPr>
        <w:t xml:space="preserve"> combines and applies skills acquisition with creative learning. Musicianship focuses on the core musical skills relevant to popular music, while Songwriting </w:t>
      </w:r>
      <w:r w:rsidRPr="009D77BC">
        <w:rPr>
          <w:rFonts w:ascii="Arial" w:eastAsia="Arial" w:hAnsi="Arial" w:cs="Arial"/>
        </w:rPr>
        <w:t>gives students the opportunity to continue to develop songwriting skills, working both individually and collaboratively.</w:t>
      </w:r>
    </w:p>
    <w:p w14:paraId="30970042" w14:textId="0577D8E9" w:rsidR="00040E03" w:rsidRPr="009D77BC" w:rsidRDefault="00040E03" w:rsidP="00040E03">
      <w:pPr>
        <w:pStyle w:val="ListParagraph"/>
        <w:numPr>
          <w:ilvl w:val="0"/>
          <w:numId w:val="1"/>
        </w:numPr>
        <w:rPr>
          <w:rFonts w:ascii="Arial" w:hAnsi="Arial" w:cs="Arial"/>
          <w:b/>
        </w:rPr>
      </w:pPr>
      <w:r w:rsidRPr="009D77BC">
        <w:rPr>
          <w:rFonts w:ascii="Arial" w:hAnsi="Arial" w:cs="Arial"/>
          <w:b/>
          <w:bCs/>
        </w:rPr>
        <w:t xml:space="preserve">Collaborations </w:t>
      </w:r>
      <w:r w:rsidRPr="009D77BC">
        <w:rPr>
          <w:rFonts w:ascii="Arial" w:hAnsi="Arial" w:cs="Arial"/>
          <w:bCs/>
        </w:rPr>
        <w:t xml:space="preserve">incorporates participation in the annual </w:t>
      </w:r>
      <w:proofErr w:type="spellStart"/>
      <w:r w:rsidRPr="009D77BC">
        <w:rPr>
          <w:rFonts w:ascii="Arial" w:hAnsi="Arial" w:cs="Arial"/>
          <w:bCs/>
        </w:rPr>
        <w:t>CoLab</w:t>
      </w:r>
      <w:proofErr w:type="spellEnd"/>
      <w:r w:rsidRPr="009D77BC">
        <w:rPr>
          <w:rFonts w:ascii="Arial" w:hAnsi="Arial" w:cs="Arial"/>
          <w:bCs/>
        </w:rPr>
        <w:t xml:space="preserve"> festival. </w:t>
      </w:r>
      <w:r w:rsidRPr="009D77BC">
        <w:rPr>
          <w:rFonts w:ascii="Arial" w:hAnsi="Arial" w:cs="Arial"/>
        </w:rPr>
        <w:t xml:space="preserve">Students will also work alongside BMus students in </w:t>
      </w:r>
      <w:r w:rsidR="009E072F">
        <w:rPr>
          <w:rFonts w:ascii="Arial" w:hAnsi="Arial" w:cs="Arial"/>
        </w:rPr>
        <w:t>the Artist as Citizen</w:t>
      </w:r>
      <w:r w:rsidRPr="009D77BC">
        <w:rPr>
          <w:rFonts w:ascii="Arial" w:hAnsi="Arial" w:cs="Arial"/>
        </w:rPr>
        <w:t xml:space="preserve">, the Artist as Educator, Professional </w:t>
      </w:r>
      <w:proofErr w:type="gramStart"/>
      <w:r w:rsidRPr="009D77BC">
        <w:rPr>
          <w:rFonts w:ascii="Arial" w:hAnsi="Arial" w:cs="Arial"/>
        </w:rPr>
        <w:t>Placement</w:t>
      </w:r>
      <w:proofErr w:type="gramEnd"/>
      <w:r w:rsidRPr="009D77BC">
        <w:rPr>
          <w:rFonts w:ascii="Arial" w:hAnsi="Arial" w:cs="Arial"/>
        </w:rPr>
        <w:t xml:space="preserve"> and the option to take a BMus elective.</w:t>
      </w:r>
    </w:p>
    <w:p w14:paraId="2BF1A1F2" w14:textId="77777777" w:rsidR="00040E03" w:rsidRPr="009D77BC" w:rsidRDefault="00040E03" w:rsidP="00040E03">
      <w:pPr>
        <w:rPr>
          <w:rFonts w:ascii="Arial" w:hAnsi="Arial" w:cs="Arial"/>
        </w:rPr>
      </w:pPr>
      <w:bookmarkStart w:id="5" w:name="_Toc17205948"/>
      <w:bookmarkStart w:id="6" w:name="_Toc17206213"/>
      <w:r w:rsidRPr="009D77BC">
        <w:rPr>
          <w:rFonts w:ascii="Arial" w:hAnsi="Arial" w:cs="Arial"/>
        </w:rPr>
        <w:t xml:space="preserve">In the first year, students acquire core skills and knowledge in the four core modules of Performance and Production, Industry Studies, Craft and Creativity and Collaborations. The second year allows specialisation and the chance to curate and produce performances in public and to gain experience in social contexts. Equipped with expertise, creative skills and a grasp of underlying concepts, </w:t>
      </w:r>
      <w:proofErr w:type="spellStart"/>
      <w:r w:rsidRPr="009D77BC">
        <w:rPr>
          <w:rFonts w:ascii="Arial" w:hAnsi="Arial" w:cs="Arial"/>
        </w:rPr>
        <w:t>students</w:t>
      </w:r>
      <w:proofErr w:type="spellEnd"/>
      <w:r w:rsidRPr="009D77BC">
        <w:rPr>
          <w:rFonts w:ascii="Arial" w:hAnsi="Arial" w:cs="Arial"/>
        </w:rPr>
        <w:t xml:space="preserve"> progress to the third year in which they are required to realise their creative projects.</w:t>
      </w:r>
    </w:p>
    <w:p w14:paraId="6FDE7CB4" w14:textId="77777777" w:rsidR="00040E03" w:rsidRPr="009D77BC" w:rsidRDefault="00040E03" w:rsidP="00040E03">
      <w:pPr>
        <w:rPr>
          <w:rFonts w:ascii="Arial" w:hAnsi="Arial" w:cs="Arial"/>
        </w:rPr>
      </w:pPr>
      <w:r w:rsidRPr="009D77BC">
        <w:rPr>
          <w:rFonts w:ascii="Arial" w:hAnsi="Arial" w:cs="Arial"/>
        </w:rPr>
        <w:t xml:space="preserve">As a part of the Trinity Laban community students are valued for their ability to perform, create individual </w:t>
      </w:r>
      <w:proofErr w:type="gramStart"/>
      <w:r w:rsidRPr="009D77BC">
        <w:rPr>
          <w:rFonts w:ascii="Arial" w:hAnsi="Arial" w:cs="Arial"/>
        </w:rPr>
        <w:t>work</w:t>
      </w:r>
      <w:proofErr w:type="gramEnd"/>
      <w:r w:rsidRPr="009D77BC">
        <w:rPr>
          <w:rFonts w:ascii="Arial" w:hAnsi="Arial" w:cs="Arial"/>
        </w:rPr>
        <w:t xml:space="preserve"> and collaborate with others as equals. The programme emphasises community, </w:t>
      </w:r>
      <w:proofErr w:type="gramStart"/>
      <w:r w:rsidRPr="009D77BC">
        <w:rPr>
          <w:rFonts w:ascii="Arial" w:hAnsi="Arial" w:cs="Arial"/>
        </w:rPr>
        <w:t>collaboration</w:t>
      </w:r>
      <w:proofErr w:type="gramEnd"/>
      <w:r w:rsidRPr="009D77BC">
        <w:rPr>
          <w:rFonts w:ascii="Arial" w:hAnsi="Arial" w:cs="Arial"/>
        </w:rPr>
        <w:t xml:space="preserve"> and a supportive approach to personal learning. All students take part in </w:t>
      </w:r>
      <w:proofErr w:type="spellStart"/>
      <w:r w:rsidRPr="009D77BC">
        <w:rPr>
          <w:rFonts w:ascii="Arial" w:hAnsi="Arial" w:cs="Arial"/>
        </w:rPr>
        <w:t>CoLab</w:t>
      </w:r>
      <w:proofErr w:type="spellEnd"/>
      <w:r w:rsidRPr="009D77BC">
        <w:rPr>
          <w:rFonts w:ascii="Arial" w:hAnsi="Arial" w:cs="Arial"/>
        </w:rPr>
        <w:t xml:space="preserve"> where they participate in projects as a part of the Trinity Laban community of musicians and dancers. </w:t>
      </w:r>
    </w:p>
    <w:p w14:paraId="456303A5" w14:textId="77777777" w:rsidR="00040E03" w:rsidRPr="009D77BC" w:rsidRDefault="00040E03" w:rsidP="00040E03">
      <w:pPr>
        <w:rPr>
          <w:rFonts w:ascii="Arial" w:hAnsi="Arial" w:cs="Arial"/>
        </w:rPr>
      </w:pPr>
      <w:r w:rsidRPr="009D77BC">
        <w:rPr>
          <w:rFonts w:ascii="Arial" w:hAnsi="Arial" w:cs="Arial"/>
        </w:rPr>
        <w:t xml:space="preserve">Upon completion of the programme, there is the opportunity to progress to related Level 7 programmes of study. Examples of postgraduate programmes are TL MMus Composition, Goldsmiths MA in Popular Music and SOAS MA in ethnomusicology. </w:t>
      </w:r>
    </w:p>
    <w:p w14:paraId="028FAD55" w14:textId="2E1EFBED" w:rsidR="00040E03" w:rsidRPr="009D77BC" w:rsidRDefault="00040E03" w:rsidP="00040E03">
      <w:pPr>
        <w:rPr>
          <w:rFonts w:ascii="Arial" w:hAnsi="Arial" w:cs="Arial"/>
        </w:rPr>
      </w:pPr>
      <w:r w:rsidRPr="009D77BC">
        <w:rPr>
          <w:rFonts w:ascii="Arial" w:hAnsi="Arial" w:cs="Arial"/>
        </w:rPr>
        <w:t>Graduates learn a sound working knowledge of music and are expected to gain a familiarity with music notation. The programme is flexible to embrace music-making in a range of genres, including those that are not widely notated and that use, for example, chord charts rather than stave notation. Aural skills and memory will play a crucial part in the learning; however, all students will study Musicianship. Differentiated learning is a key teaching strategy across the programme. Staff training will be available to understand the learning needs of the diversity of the cohort Learning</w:t>
      </w:r>
      <w:r w:rsidR="000F6BE2">
        <w:rPr>
          <w:rFonts w:ascii="Arial" w:hAnsi="Arial" w:cs="Arial"/>
        </w:rPr>
        <w:t>.</w:t>
      </w:r>
    </w:p>
    <w:p w14:paraId="03862C9F" w14:textId="77777777" w:rsidR="000F6BE2" w:rsidRDefault="000F6BE2" w:rsidP="00040E03">
      <w:pPr>
        <w:rPr>
          <w:rFonts w:ascii="Arial" w:hAnsi="Arial" w:cs="Arial"/>
          <w:b/>
          <w:bCs/>
        </w:rPr>
      </w:pPr>
    </w:p>
    <w:p w14:paraId="0CBD6FDE" w14:textId="77777777" w:rsidR="000F6BE2" w:rsidRDefault="000F6BE2" w:rsidP="00040E03">
      <w:pPr>
        <w:rPr>
          <w:rFonts w:ascii="Arial" w:hAnsi="Arial" w:cs="Arial"/>
          <w:b/>
          <w:bCs/>
        </w:rPr>
      </w:pPr>
    </w:p>
    <w:p w14:paraId="5CF947EE" w14:textId="4D6A9405" w:rsidR="00040E03" w:rsidRPr="00040E03" w:rsidRDefault="00040E03" w:rsidP="00040E03">
      <w:pPr>
        <w:rPr>
          <w:rStyle w:val="BlueSubtitleChar"/>
          <w:rFonts w:ascii="Arial" w:hAnsi="Arial" w:cs="Arial"/>
          <w:b w:val="0"/>
        </w:rPr>
      </w:pPr>
      <w:r w:rsidRPr="00040E03">
        <w:rPr>
          <w:rFonts w:ascii="Arial" w:hAnsi="Arial" w:cs="Arial"/>
          <w:b/>
          <w:bCs/>
        </w:rPr>
        <w:lastRenderedPageBreak/>
        <w:t>Programme</w:t>
      </w:r>
      <w:r w:rsidRPr="00040E03">
        <w:rPr>
          <w:rFonts w:ascii="Arial" w:hAnsi="Arial" w:cs="Arial"/>
          <w:b/>
        </w:rPr>
        <w:t xml:space="preserve"> Outcomes</w:t>
      </w:r>
      <w:bookmarkEnd w:id="5"/>
      <w:bookmarkEnd w:id="6"/>
    </w:p>
    <w:p w14:paraId="62495C30" w14:textId="77777777" w:rsidR="00040E03" w:rsidRPr="006B183E" w:rsidRDefault="00040E03" w:rsidP="00040E03">
      <w:pPr>
        <w:spacing w:before="100" w:after="200" w:line="276" w:lineRule="auto"/>
        <w:rPr>
          <w:rFonts w:ascii="Arial" w:eastAsia="Times New Roman" w:hAnsi="Arial" w:cs="Arial"/>
          <w:b/>
          <w:sz w:val="20"/>
          <w:szCs w:val="20"/>
        </w:rPr>
      </w:pPr>
      <w:r w:rsidRPr="006B183E">
        <w:rPr>
          <w:rFonts w:ascii="Arial" w:eastAsia="Times New Roman" w:hAnsi="Arial" w:cs="Arial"/>
          <w:b/>
          <w:sz w:val="20"/>
          <w:szCs w:val="20"/>
        </w:rPr>
        <w:t xml:space="preserve">Knowledge and understanding </w:t>
      </w:r>
    </w:p>
    <w:p w14:paraId="33628F68" w14:textId="77777777" w:rsidR="00040E03" w:rsidRDefault="00040E03" w:rsidP="00040E03">
      <w:pPr>
        <w:spacing w:after="0"/>
        <w:rPr>
          <w:rFonts w:ascii="Arial" w:hAnsi="Arial" w:cs="Arial"/>
        </w:rPr>
      </w:pPr>
      <w:r w:rsidRPr="00C537AA">
        <w:rPr>
          <w:rFonts w:ascii="Arial" w:hAnsi="Arial" w:cs="Arial"/>
        </w:rPr>
        <w:t>On successful completion of this programme, students should be able</w:t>
      </w:r>
      <w:r>
        <w:rPr>
          <w:rFonts w:ascii="Arial" w:hAnsi="Arial" w:cs="Arial"/>
        </w:rPr>
        <w:t xml:space="preserve"> to</w:t>
      </w:r>
      <w:r w:rsidRPr="00C537AA">
        <w:rPr>
          <w:rFonts w:ascii="Arial" w:hAnsi="Arial" w:cs="Arial"/>
        </w:rPr>
        <w:t>:</w:t>
      </w:r>
    </w:p>
    <w:p w14:paraId="672446D2" w14:textId="77777777" w:rsidR="00040E03" w:rsidRDefault="00040E03" w:rsidP="00040E03">
      <w:pPr>
        <w:spacing w:after="0"/>
        <w:rPr>
          <w:rFonts w:ascii="Arial" w:hAnsi="Arial" w:cs="Arial"/>
        </w:rPr>
      </w:pPr>
    </w:p>
    <w:p w14:paraId="75BDCF69" w14:textId="77777777" w:rsidR="00040E03" w:rsidRPr="006B183E" w:rsidRDefault="00040E03" w:rsidP="00040E03">
      <w:pPr>
        <w:pStyle w:val="ListParagraph"/>
        <w:numPr>
          <w:ilvl w:val="0"/>
          <w:numId w:val="7"/>
        </w:numPr>
        <w:spacing w:after="0" w:line="240" w:lineRule="auto"/>
        <w:ind w:left="851" w:hanging="851"/>
        <w:rPr>
          <w:rFonts w:ascii="Arial" w:eastAsia="Times New Roman" w:hAnsi="Arial" w:cs="Arial"/>
          <w:color w:val="000000"/>
          <w:lang w:eastAsia="en-GB"/>
        </w:rPr>
      </w:pPr>
      <w:r w:rsidRPr="006B183E">
        <w:rPr>
          <w:rFonts w:ascii="Arial" w:eastAsia="Times New Roman" w:hAnsi="Arial" w:cs="Arial"/>
          <w:color w:val="000000"/>
          <w:lang w:eastAsia="en-GB"/>
        </w:rPr>
        <w:t>Demonstrate in-depth knowledge and understanding of the processes that inform the creation and performance</w:t>
      </w:r>
      <w:r w:rsidRPr="006B183E">
        <w:rPr>
          <w:rFonts w:ascii="Arial" w:hAnsi="Arial" w:cs="Arial"/>
        </w:rPr>
        <w:t xml:space="preserve"> of popular </w:t>
      </w:r>
      <w:proofErr w:type="gramStart"/>
      <w:r w:rsidRPr="006B183E">
        <w:rPr>
          <w:rFonts w:ascii="Arial" w:hAnsi="Arial" w:cs="Arial"/>
        </w:rPr>
        <w:t>music;</w:t>
      </w:r>
      <w:proofErr w:type="gramEnd"/>
    </w:p>
    <w:p w14:paraId="0DCAE948" w14:textId="77777777" w:rsidR="00040E03" w:rsidRPr="006B183E" w:rsidRDefault="00040E03" w:rsidP="00040E03">
      <w:pPr>
        <w:pStyle w:val="ListParagraph"/>
        <w:numPr>
          <w:ilvl w:val="0"/>
          <w:numId w:val="7"/>
        </w:numPr>
        <w:spacing w:after="0" w:line="240" w:lineRule="auto"/>
        <w:ind w:left="851" w:hanging="851"/>
        <w:rPr>
          <w:rFonts w:ascii="Arial" w:eastAsia="Times New Roman" w:hAnsi="Arial" w:cs="Arial"/>
          <w:color w:val="000000"/>
          <w:lang w:eastAsia="en-GB"/>
        </w:rPr>
      </w:pPr>
      <w:r w:rsidRPr="006B183E">
        <w:rPr>
          <w:rFonts w:ascii="Arial" w:eastAsia="Times New Roman" w:hAnsi="Arial" w:cs="Arial"/>
          <w:color w:val="000000"/>
          <w:lang w:eastAsia="en-GB"/>
        </w:rPr>
        <w:t xml:space="preserve">Show systematic knowledge and understanding of a broad range of popular music repertoire and the ability to explore, synthesise and reimagine </w:t>
      </w:r>
      <w:proofErr w:type="gramStart"/>
      <w:r w:rsidRPr="006B183E">
        <w:rPr>
          <w:rFonts w:ascii="Arial" w:eastAsia="Times New Roman" w:hAnsi="Arial" w:cs="Arial"/>
          <w:color w:val="000000"/>
          <w:lang w:eastAsia="en-GB"/>
        </w:rPr>
        <w:t>work;</w:t>
      </w:r>
      <w:proofErr w:type="gramEnd"/>
    </w:p>
    <w:p w14:paraId="3C6425A1" w14:textId="77777777" w:rsidR="00040E03" w:rsidRPr="006B183E" w:rsidRDefault="00040E03" w:rsidP="00040E03">
      <w:pPr>
        <w:pStyle w:val="ListParagraph"/>
        <w:numPr>
          <w:ilvl w:val="0"/>
          <w:numId w:val="7"/>
        </w:numPr>
        <w:spacing w:after="0" w:line="240" w:lineRule="auto"/>
        <w:ind w:left="851" w:hanging="851"/>
        <w:rPr>
          <w:rFonts w:ascii="Arial" w:eastAsia="Times New Roman" w:hAnsi="Arial" w:cs="Arial"/>
          <w:color w:val="000000"/>
          <w:lang w:eastAsia="en-GB"/>
        </w:rPr>
      </w:pPr>
      <w:r w:rsidRPr="006B183E">
        <w:rPr>
          <w:rFonts w:ascii="Arial" w:eastAsia="Times New Roman" w:hAnsi="Arial" w:cs="Arial"/>
          <w:color w:val="000000"/>
          <w:lang w:eastAsia="en-GB"/>
        </w:rPr>
        <w:t xml:space="preserve">Demonstrate knowledge and understanding the application of technology in the creation and performance of popular music recording and </w:t>
      </w:r>
      <w:proofErr w:type="gramStart"/>
      <w:r w:rsidRPr="006B183E">
        <w:rPr>
          <w:rFonts w:ascii="Arial" w:eastAsia="Times New Roman" w:hAnsi="Arial" w:cs="Arial"/>
          <w:color w:val="000000"/>
          <w:lang w:eastAsia="en-GB"/>
        </w:rPr>
        <w:t>production;</w:t>
      </w:r>
      <w:proofErr w:type="gramEnd"/>
    </w:p>
    <w:p w14:paraId="69046D59" w14:textId="77777777" w:rsidR="00040E03" w:rsidRPr="006B183E" w:rsidRDefault="00040E03" w:rsidP="00040E03">
      <w:pPr>
        <w:pStyle w:val="ListParagraph"/>
        <w:numPr>
          <w:ilvl w:val="0"/>
          <w:numId w:val="7"/>
        </w:numPr>
        <w:spacing w:after="0" w:line="240" w:lineRule="auto"/>
        <w:ind w:left="851" w:hanging="851"/>
        <w:rPr>
          <w:rFonts w:ascii="Arial" w:eastAsia="Times New Roman" w:hAnsi="Arial" w:cs="Arial"/>
          <w:color w:val="000000"/>
          <w:lang w:eastAsia="en-GB"/>
        </w:rPr>
      </w:pPr>
      <w:r w:rsidRPr="006B183E">
        <w:rPr>
          <w:rFonts w:ascii="Arial" w:eastAsia="Times New Roman" w:hAnsi="Arial" w:cs="Arial"/>
          <w:color w:val="000000"/>
          <w:lang w:eastAsia="en-GB"/>
        </w:rPr>
        <w:t xml:space="preserve">Show an in-depth understanding of the components of musical language, and their application in the realisation of imagination and personal </w:t>
      </w:r>
      <w:proofErr w:type="gramStart"/>
      <w:r w:rsidRPr="006B183E">
        <w:rPr>
          <w:rFonts w:ascii="Arial" w:eastAsia="Times New Roman" w:hAnsi="Arial" w:cs="Arial"/>
          <w:color w:val="000000"/>
          <w:lang w:eastAsia="en-GB"/>
        </w:rPr>
        <w:t>expression;</w:t>
      </w:r>
      <w:proofErr w:type="gramEnd"/>
    </w:p>
    <w:p w14:paraId="69E3E3B2" w14:textId="77777777" w:rsidR="00040E03" w:rsidRPr="006B183E" w:rsidRDefault="00040E03" w:rsidP="00040E03">
      <w:pPr>
        <w:pStyle w:val="ListParagraph"/>
        <w:numPr>
          <w:ilvl w:val="0"/>
          <w:numId w:val="7"/>
        </w:numPr>
        <w:spacing w:after="0" w:line="240" w:lineRule="auto"/>
        <w:ind w:left="851" w:hanging="851"/>
        <w:rPr>
          <w:rFonts w:ascii="Arial" w:eastAsia="Times New Roman" w:hAnsi="Arial" w:cs="Arial"/>
          <w:color w:val="000000"/>
          <w:lang w:eastAsia="en-GB"/>
        </w:rPr>
      </w:pPr>
      <w:r w:rsidRPr="006B183E">
        <w:rPr>
          <w:rFonts w:ascii="Arial" w:eastAsia="Times New Roman" w:hAnsi="Arial" w:cs="Arial"/>
          <w:color w:val="000000"/>
          <w:lang w:eastAsia="en-GB"/>
        </w:rPr>
        <w:t xml:space="preserve">Show a systematic understanding of the music industry and knowledge of strategies for the commercial potential and realisation of </w:t>
      </w:r>
      <w:proofErr w:type="gramStart"/>
      <w:r w:rsidRPr="006B183E">
        <w:rPr>
          <w:rFonts w:ascii="Arial" w:eastAsia="Times New Roman" w:hAnsi="Arial" w:cs="Arial"/>
          <w:color w:val="000000"/>
          <w:lang w:eastAsia="en-GB"/>
        </w:rPr>
        <w:t>work;</w:t>
      </w:r>
      <w:proofErr w:type="gramEnd"/>
    </w:p>
    <w:p w14:paraId="66A300DF" w14:textId="77777777" w:rsidR="00040E03" w:rsidRPr="006B183E" w:rsidRDefault="00040E03" w:rsidP="00040E03">
      <w:pPr>
        <w:pStyle w:val="ListParagraph"/>
        <w:numPr>
          <w:ilvl w:val="0"/>
          <w:numId w:val="7"/>
        </w:numPr>
        <w:spacing w:after="0" w:line="240" w:lineRule="auto"/>
        <w:ind w:left="851" w:hanging="851"/>
        <w:rPr>
          <w:rFonts w:ascii="Arial" w:eastAsia="Times New Roman" w:hAnsi="Arial" w:cs="Arial"/>
          <w:color w:val="000000"/>
          <w:lang w:eastAsia="en-GB"/>
        </w:rPr>
      </w:pPr>
      <w:r w:rsidRPr="006B183E">
        <w:rPr>
          <w:rFonts w:ascii="Arial" w:eastAsia="Times New Roman" w:hAnsi="Arial" w:cs="Arial"/>
          <w:color w:val="000000"/>
          <w:lang w:eastAsia="en-GB"/>
        </w:rPr>
        <w:t xml:space="preserve">Demonstrate a knowledge and understanding of a range of evolving concepts and debates in popular music and the music industry, including its social and cultural </w:t>
      </w:r>
      <w:proofErr w:type="gramStart"/>
      <w:r w:rsidRPr="006B183E">
        <w:rPr>
          <w:rFonts w:ascii="Arial" w:eastAsia="Times New Roman" w:hAnsi="Arial" w:cs="Arial"/>
          <w:color w:val="000000"/>
          <w:lang w:eastAsia="en-GB"/>
        </w:rPr>
        <w:t>contexts;</w:t>
      </w:r>
      <w:proofErr w:type="gramEnd"/>
    </w:p>
    <w:p w14:paraId="166569B8" w14:textId="77777777" w:rsidR="00040E03" w:rsidRPr="006B183E" w:rsidRDefault="00040E03" w:rsidP="00040E03">
      <w:pPr>
        <w:pStyle w:val="ListParagraph"/>
        <w:numPr>
          <w:ilvl w:val="0"/>
          <w:numId w:val="7"/>
        </w:numPr>
        <w:spacing w:after="0" w:line="240" w:lineRule="auto"/>
        <w:ind w:left="851" w:hanging="851"/>
        <w:rPr>
          <w:rFonts w:ascii="Arial" w:eastAsia="Times New Roman" w:hAnsi="Arial" w:cs="Arial"/>
          <w:color w:val="000000"/>
          <w:lang w:eastAsia="en-GB"/>
        </w:rPr>
      </w:pPr>
      <w:r w:rsidRPr="006B183E">
        <w:rPr>
          <w:rFonts w:ascii="Arial" w:eastAsia="Times New Roman" w:hAnsi="Arial" w:cs="Arial"/>
          <w:color w:val="000000"/>
          <w:lang w:eastAsia="en-GB"/>
        </w:rPr>
        <w:t xml:space="preserve">Show an appreciation of the uncertainty, ambiguity and limits of knowledge relating to music, society and the music </w:t>
      </w:r>
      <w:proofErr w:type="gramStart"/>
      <w:r w:rsidRPr="006B183E">
        <w:rPr>
          <w:rFonts w:ascii="Arial" w:eastAsia="Times New Roman" w:hAnsi="Arial" w:cs="Arial"/>
          <w:color w:val="000000"/>
          <w:lang w:eastAsia="en-GB"/>
        </w:rPr>
        <w:t>industry;</w:t>
      </w:r>
      <w:proofErr w:type="gramEnd"/>
    </w:p>
    <w:p w14:paraId="4B95713D" w14:textId="77777777" w:rsidR="00040E03" w:rsidRPr="006B183E" w:rsidRDefault="00040E03" w:rsidP="00040E03">
      <w:pPr>
        <w:pStyle w:val="ListParagraph"/>
        <w:numPr>
          <w:ilvl w:val="0"/>
          <w:numId w:val="7"/>
        </w:numPr>
        <w:spacing w:after="0" w:line="240" w:lineRule="auto"/>
        <w:ind w:left="851" w:hanging="851"/>
        <w:rPr>
          <w:rFonts w:ascii="Arial" w:eastAsia="Times New Roman" w:hAnsi="Arial" w:cs="Arial"/>
          <w:color w:val="000000"/>
          <w:lang w:eastAsia="en-GB"/>
        </w:rPr>
      </w:pPr>
      <w:r w:rsidRPr="006B183E">
        <w:rPr>
          <w:rFonts w:ascii="Arial" w:eastAsia="Times New Roman" w:hAnsi="Arial" w:cs="Arial"/>
          <w:color w:val="000000"/>
          <w:lang w:eastAsia="en-GB"/>
        </w:rPr>
        <w:t xml:space="preserve">Demonstrate a knowledge and understanding of creative collaboration and processes of the implementation and evaluation of inter-disciplinary </w:t>
      </w:r>
      <w:proofErr w:type="gramStart"/>
      <w:r w:rsidRPr="006B183E">
        <w:rPr>
          <w:rFonts w:ascii="Arial" w:eastAsia="Times New Roman" w:hAnsi="Arial" w:cs="Arial"/>
          <w:color w:val="000000"/>
          <w:lang w:eastAsia="en-GB"/>
        </w:rPr>
        <w:t>working;</w:t>
      </w:r>
      <w:proofErr w:type="gramEnd"/>
    </w:p>
    <w:p w14:paraId="3F26103F" w14:textId="77777777" w:rsidR="00040E03" w:rsidRPr="006B183E" w:rsidRDefault="00040E03" w:rsidP="00040E03">
      <w:pPr>
        <w:pStyle w:val="ListParagraph"/>
        <w:numPr>
          <w:ilvl w:val="0"/>
          <w:numId w:val="7"/>
        </w:numPr>
        <w:spacing w:after="0" w:line="240" w:lineRule="auto"/>
        <w:ind w:left="851" w:hanging="851"/>
        <w:rPr>
          <w:rFonts w:ascii="Arial" w:eastAsia="Times New Roman" w:hAnsi="Arial" w:cs="Arial"/>
          <w:color w:val="000000"/>
          <w:lang w:eastAsia="en-GB"/>
        </w:rPr>
      </w:pPr>
      <w:r w:rsidRPr="006B183E">
        <w:rPr>
          <w:rFonts w:ascii="Arial" w:eastAsia="Times New Roman" w:hAnsi="Arial" w:cs="Arial"/>
          <w:color w:val="000000"/>
          <w:lang w:eastAsia="en-GB"/>
        </w:rPr>
        <w:t>Show knowledge and understanding of physical and mental well-being and their implications for maintaining a successful career in the arts.</w:t>
      </w:r>
    </w:p>
    <w:tbl>
      <w:tblPr>
        <w:tblW w:w="19192" w:type="dxa"/>
        <w:tblInd w:w="426" w:type="dxa"/>
        <w:tblLook w:val="04A0" w:firstRow="1" w:lastRow="0" w:firstColumn="1" w:lastColumn="0" w:noHBand="0" w:noVBand="1"/>
      </w:tblPr>
      <w:tblGrid>
        <w:gridCol w:w="1053"/>
        <w:gridCol w:w="18139"/>
      </w:tblGrid>
      <w:tr w:rsidR="00040E03" w:rsidRPr="00C537AA" w14:paraId="426160CB" w14:textId="77777777" w:rsidTr="007F706F">
        <w:trPr>
          <w:trHeight w:val="320"/>
        </w:trPr>
        <w:tc>
          <w:tcPr>
            <w:tcW w:w="993" w:type="dxa"/>
            <w:tcBorders>
              <w:top w:val="nil"/>
              <w:left w:val="nil"/>
              <w:bottom w:val="nil"/>
              <w:right w:val="nil"/>
            </w:tcBorders>
            <w:shd w:val="clear" w:color="auto" w:fill="auto"/>
            <w:noWrap/>
            <w:vAlign w:val="center"/>
            <w:hideMark/>
          </w:tcPr>
          <w:p w14:paraId="324A079F" w14:textId="77777777" w:rsidR="00040E03" w:rsidRPr="00C537AA" w:rsidRDefault="00040E03" w:rsidP="007F706F">
            <w:pPr>
              <w:spacing w:after="0" w:line="240" w:lineRule="auto"/>
              <w:ind w:hanging="851"/>
              <w:rPr>
                <w:rFonts w:ascii="Arial" w:eastAsia="Times New Roman" w:hAnsi="Arial" w:cs="Arial"/>
                <w:color w:val="000000"/>
                <w:lang w:eastAsia="en-GB"/>
              </w:rPr>
            </w:pPr>
          </w:p>
        </w:tc>
        <w:tc>
          <w:tcPr>
            <w:tcW w:w="17100" w:type="dxa"/>
            <w:tcBorders>
              <w:top w:val="nil"/>
              <w:left w:val="nil"/>
              <w:bottom w:val="nil"/>
              <w:right w:val="nil"/>
            </w:tcBorders>
            <w:shd w:val="clear" w:color="auto" w:fill="auto"/>
            <w:noWrap/>
            <w:vAlign w:val="center"/>
            <w:hideMark/>
          </w:tcPr>
          <w:p w14:paraId="5D132438" w14:textId="77777777" w:rsidR="00040E03" w:rsidRPr="00C537AA" w:rsidRDefault="00040E03" w:rsidP="007F706F">
            <w:pPr>
              <w:spacing w:after="0" w:line="240" w:lineRule="auto"/>
              <w:ind w:left="-390" w:hanging="851"/>
              <w:rPr>
                <w:rFonts w:ascii="Arial" w:eastAsia="Times New Roman" w:hAnsi="Arial" w:cs="Arial"/>
                <w:color w:val="000000"/>
                <w:lang w:eastAsia="en-GB"/>
              </w:rPr>
            </w:pPr>
          </w:p>
        </w:tc>
      </w:tr>
    </w:tbl>
    <w:p w14:paraId="2CCB2D87" w14:textId="77777777" w:rsidR="00040E03" w:rsidRDefault="00040E03" w:rsidP="00040E03">
      <w:pPr>
        <w:spacing w:after="0" w:line="240" w:lineRule="auto"/>
        <w:rPr>
          <w:rFonts w:ascii="Arial" w:eastAsia="Times New Roman" w:hAnsi="Arial" w:cs="Arial"/>
          <w:b/>
          <w:bCs/>
          <w:color w:val="000000"/>
          <w:lang w:eastAsia="en-GB"/>
        </w:rPr>
      </w:pPr>
      <w:bookmarkStart w:id="7" w:name="_Toc17205949"/>
      <w:bookmarkStart w:id="8" w:name="_Toc17206214"/>
    </w:p>
    <w:p w14:paraId="099E6F76" w14:textId="77777777" w:rsidR="00040E03" w:rsidRDefault="00040E03" w:rsidP="00040E03">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Skills</w:t>
      </w:r>
    </w:p>
    <w:p w14:paraId="1E26A60F" w14:textId="77777777" w:rsidR="00040E03" w:rsidRDefault="00040E03" w:rsidP="00040E03">
      <w:pPr>
        <w:tabs>
          <w:tab w:val="left" w:pos="2536"/>
        </w:tabs>
        <w:spacing w:after="0" w:line="240" w:lineRule="auto"/>
        <w:ind w:left="534" w:right="-572" w:hanging="534"/>
        <w:rPr>
          <w:rFonts w:ascii="Arial" w:eastAsia="Times New Roman" w:hAnsi="Arial" w:cs="Arial"/>
          <w:color w:val="000000"/>
          <w:lang w:eastAsia="en-GB"/>
        </w:rPr>
      </w:pPr>
    </w:p>
    <w:p w14:paraId="4BBD5D06" w14:textId="77777777" w:rsidR="00040E03" w:rsidRDefault="00040E03" w:rsidP="00040E03">
      <w:pPr>
        <w:tabs>
          <w:tab w:val="left" w:pos="2536"/>
        </w:tabs>
        <w:spacing w:after="0" w:line="240" w:lineRule="auto"/>
        <w:ind w:left="534" w:right="-572" w:hanging="534"/>
        <w:rPr>
          <w:rFonts w:ascii="Arial" w:eastAsia="Times New Roman" w:hAnsi="Arial" w:cs="Arial"/>
          <w:color w:val="000000"/>
          <w:lang w:eastAsia="en-GB"/>
        </w:rPr>
      </w:pPr>
      <w:r w:rsidRPr="009D77BC">
        <w:rPr>
          <w:rFonts w:ascii="Arial" w:eastAsia="Times New Roman" w:hAnsi="Arial" w:cs="Arial"/>
          <w:color w:val="000000"/>
          <w:lang w:eastAsia="en-GB"/>
        </w:rPr>
        <w:t>On successful completion of this programme, students should be able to:</w:t>
      </w:r>
    </w:p>
    <w:p w14:paraId="3AA68546" w14:textId="77777777" w:rsidR="00040E03" w:rsidRPr="009D77BC" w:rsidRDefault="00040E03" w:rsidP="00040E03">
      <w:pPr>
        <w:tabs>
          <w:tab w:val="left" w:pos="2536"/>
        </w:tabs>
        <w:spacing w:after="0" w:line="240" w:lineRule="auto"/>
        <w:ind w:left="534" w:right="-572" w:hanging="534"/>
        <w:rPr>
          <w:rFonts w:ascii="Arial" w:eastAsia="Times New Roman" w:hAnsi="Arial" w:cs="Arial"/>
          <w:b/>
          <w:bCs/>
          <w:color w:val="000000"/>
          <w:lang w:eastAsia="en-GB"/>
        </w:rPr>
      </w:pPr>
    </w:p>
    <w:p w14:paraId="21539CF5" w14:textId="77777777" w:rsidR="00040E03" w:rsidRDefault="00040E03" w:rsidP="00040E03">
      <w:pPr>
        <w:pStyle w:val="ListParagraph"/>
        <w:numPr>
          <w:ilvl w:val="0"/>
          <w:numId w:val="8"/>
        </w:numPr>
        <w:tabs>
          <w:tab w:val="left" w:pos="2536"/>
        </w:tabs>
        <w:spacing w:after="0" w:line="240" w:lineRule="auto"/>
        <w:ind w:left="851" w:right="-572" w:hanging="851"/>
        <w:rPr>
          <w:rFonts w:ascii="Arial" w:eastAsia="Times New Roman" w:hAnsi="Arial" w:cs="Arial"/>
          <w:color w:val="000000"/>
          <w:lang w:eastAsia="en-GB"/>
        </w:rPr>
      </w:pPr>
      <w:r w:rsidRPr="009D77BC">
        <w:rPr>
          <w:rFonts w:ascii="Arial" w:eastAsia="Times New Roman" w:hAnsi="Arial" w:cs="Arial"/>
          <w:color w:val="000000"/>
          <w:lang w:eastAsia="en-GB"/>
        </w:rPr>
        <w:t xml:space="preserve">Demonstrate an individual musical personality through the application of musical knowledge, </w:t>
      </w:r>
    </w:p>
    <w:p w14:paraId="1FB92445" w14:textId="77777777" w:rsidR="00040E03" w:rsidRPr="009D77BC" w:rsidRDefault="00040E03" w:rsidP="00040E03">
      <w:pPr>
        <w:pStyle w:val="ListParagraph"/>
        <w:tabs>
          <w:tab w:val="left" w:pos="2536"/>
        </w:tabs>
        <w:spacing w:after="0" w:line="240" w:lineRule="auto"/>
        <w:ind w:left="851" w:right="-572"/>
        <w:rPr>
          <w:rFonts w:ascii="Arial" w:eastAsia="Times New Roman" w:hAnsi="Arial" w:cs="Arial"/>
          <w:color w:val="000000"/>
          <w:lang w:eastAsia="en-GB"/>
        </w:rPr>
      </w:pPr>
      <w:r w:rsidRPr="009D77BC">
        <w:rPr>
          <w:rFonts w:ascii="Arial" w:eastAsia="Times New Roman" w:hAnsi="Arial" w:cs="Arial"/>
          <w:color w:val="000000"/>
          <w:lang w:eastAsia="en-GB"/>
        </w:rPr>
        <w:t xml:space="preserve">technique and creative </w:t>
      </w:r>
      <w:proofErr w:type="gramStart"/>
      <w:r w:rsidRPr="009D77BC">
        <w:rPr>
          <w:rFonts w:ascii="Arial" w:eastAsia="Times New Roman" w:hAnsi="Arial" w:cs="Arial"/>
          <w:color w:val="000000"/>
          <w:lang w:eastAsia="en-GB"/>
        </w:rPr>
        <w:t>expression</w:t>
      </w:r>
      <w:r>
        <w:rPr>
          <w:rFonts w:ascii="Arial" w:eastAsia="Times New Roman" w:hAnsi="Arial" w:cs="Arial"/>
          <w:color w:val="000000"/>
          <w:lang w:eastAsia="en-GB"/>
        </w:rPr>
        <w:t>;</w:t>
      </w:r>
      <w:proofErr w:type="gramEnd"/>
    </w:p>
    <w:p w14:paraId="1CB12690" w14:textId="77777777" w:rsidR="00040E03" w:rsidRPr="009D77BC" w:rsidRDefault="00040E03" w:rsidP="00040E03">
      <w:pPr>
        <w:pStyle w:val="ListParagraph"/>
        <w:numPr>
          <w:ilvl w:val="0"/>
          <w:numId w:val="8"/>
        </w:numPr>
        <w:tabs>
          <w:tab w:val="left" w:pos="2536"/>
        </w:tabs>
        <w:spacing w:after="0" w:line="240" w:lineRule="auto"/>
        <w:ind w:left="851" w:right="-572" w:hanging="851"/>
        <w:rPr>
          <w:rFonts w:ascii="Arial" w:eastAsia="Times New Roman" w:hAnsi="Arial" w:cs="Arial"/>
          <w:color w:val="000000"/>
          <w:lang w:eastAsia="en-GB"/>
        </w:rPr>
      </w:pPr>
      <w:r w:rsidRPr="009D77BC">
        <w:rPr>
          <w:rFonts w:ascii="Arial" w:eastAsia="Times New Roman" w:hAnsi="Arial" w:cs="Arial"/>
          <w:color w:val="000000"/>
          <w:lang w:eastAsia="en-GB"/>
        </w:rPr>
        <w:t xml:space="preserve">Show technical excellence and confidence in the use of technology to create </w:t>
      </w:r>
      <w:proofErr w:type="gramStart"/>
      <w:r w:rsidRPr="009D77BC">
        <w:rPr>
          <w:rFonts w:ascii="Arial" w:eastAsia="Times New Roman" w:hAnsi="Arial" w:cs="Arial"/>
          <w:color w:val="000000"/>
          <w:lang w:eastAsia="en-GB"/>
        </w:rPr>
        <w:t>music</w:t>
      </w:r>
      <w:r>
        <w:rPr>
          <w:rFonts w:ascii="Arial" w:eastAsia="Times New Roman" w:hAnsi="Arial" w:cs="Arial"/>
          <w:color w:val="000000"/>
          <w:lang w:eastAsia="en-GB"/>
        </w:rPr>
        <w:t>;</w:t>
      </w:r>
      <w:proofErr w:type="gramEnd"/>
    </w:p>
    <w:p w14:paraId="53211E54" w14:textId="77777777" w:rsidR="00040E03" w:rsidRPr="009D77BC" w:rsidRDefault="00040E03" w:rsidP="00040E03">
      <w:pPr>
        <w:pStyle w:val="ListParagraph"/>
        <w:numPr>
          <w:ilvl w:val="0"/>
          <w:numId w:val="8"/>
        </w:numPr>
        <w:tabs>
          <w:tab w:val="left" w:pos="2536"/>
        </w:tabs>
        <w:spacing w:after="0" w:line="240" w:lineRule="auto"/>
        <w:ind w:left="851" w:right="-572" w:hanging="851"/>
        <w:rPr>
          <w:rFonts w:ascii="Arial" w:eastAsia="Times New Roman" w:hAnsi="Arial" w:cs="Arial"/>
          <w:color w:val="000000"/>
          <w:lang w:eastAsia="en-GB"/>
        </w:rPr>
      </w:pPr>
      <w:r w:rsidRPr="009D77BC">
        <w:rPr>
          <w:rFonts w:ascii="Arial" w:eastAsia="Times New Roman" w:hAnsi="Arial" w:cs="Arial"/>
          <w:color w:val="000000"/>
          <w:lang w:eastAsia="en-GB"/>
        </w:rPr>
        <w:t xml:space="preserve">Generate and input creative ideas and skills to collaborative projects taking a leadership and project management role where </w:t>
      </w:r>
      <w:proofErr w:type="gramStart"/>
      <w:r w:rsidRPr="009D77BC">
        <w:rPr>
          <w:rFonts w:ascii="Arial" w:eastAsia="Times New Roman" w:hAnsi="Arial" w:cs="Arial"/>
          <w:color w:val="000000"/>
          <w:lang w:eastAsia="en-GB"/>
        </w:rPr>
        <w:t>appropriate</w:t>
      </w:r>
      <w:r>
        <w:rPr>
          <w:rFonts w:ascii="Arial" w:eastAsia="Times New Roman" w:hAnsi="Arial" w:cs="Arial"/>
          <w:color w:val="000000"/>
          <w:lang w:eastAsia="en-GB"/>
        </w:rPr>
        <w:t>;</w:t>
      </w:r>
      <w:proofErr w:type="gramEnd"/>
    </w:p>
    <w:p w14:paraId="38956950" w14:textId="77777777" w:rsidR="00040E03" w:rsidRDefault="00040E03" w:rsidP="00040E03">
      <w:pPr>
        <w:pStyle w:val="ListParagraph"/>
        <w:numPr>
          <w:ilvl w:val="0"/>
          <w:numId w:val="8"/>
        </w:numPr>
        <w:tabs>
          <w:tab w:val="left" w:pos="2536"/>
        </w:tabs>
        <w:spacing w:after="0" w:line="240" w:lineRule="auto"/>
        <w:ind w:left="851" w:right="-572" w:hanging="851"/>
        <w:rPr>
          <w:rFonts w:ascii="Arial" w:eastAsia="Times New Roman" w:hAnsi="Arial" w:cs="Arial"/>
          <w:color w:val="000000"/>
          <w:lang w:eastAsia="en-GB"/>
        </w:rPr>
      </w:pPr>
      <w:r w:rsidRPr="009D77BC">
        <w:rPr>
          <w:rFonts w:ascii="Arial" w:eastAsia="Times New Roman" w:hAnsi="Arial" w:cs="Arial"/>
          <w:color w:val="000000"/>
          <w:lang w:eastAsia="en-GB"/>
        </w:rPr>
        <w:t xml:space="preserve">Apply and communicate ideas and critically evaluate arguments related to the </w:t>
      </w:r>
      <w:proofErr w:type="gramStart"/>
      <w:r w:rsidRPr="009D77BC">
        <w:rPr>
          <w:rFonts w:ascii="Arial" w:eastAsia="Times New Roman" w:hAnsi="Arial" w:cs="Arial"/>
          <w:color w:val="000000"/>
          <w:lang w:eastAsia="en-GB"/>
        </w:rPr>
        <w:t>interpretation</w:t>
      </w:r>
      <w:proofErr w:type="gramEnd"/>
      <w:r w:rsidRPr="009D77BC">
        <w:rPr>
          <w:rFonts w:ascii="Arial" w:eastAsia="Times New Roman" w:hAnsi="Arial" w:cs="Arial"/>
          <w:color w:val="000000"/>
          <w:lang w:eastAsia="en-GB"/>
        </w:rPr>
        <w:t xml:space="preserve"> </w:t>
      </w:r>
    </w:p>
    <w:p w14:paraId="56F5F203" w14:textId="77777777" w:rsidR="00040E03" w:rsidRPr="009D77BC" w:rsidRDefault="00040E03" w:rsidP="00040E03">
      <w:pPr>
        <w:pStyle w:val="ListParagraph"/>
        <w:tabs>
          <w:tab w:val="left" w:pos="2536"/>
        </w:tabs>
        <w:spacing w:after="0" w:line="240" w:lineRule="auto"/>
        <w:ind w:left="851" w:right="-572"/>
        <w:rPr>
          <w:rFonts w:ascii="Arial" w:eastAsia="Times New Roman" w:hAnsi="Arial" w:cs="Arial"/>
          <w:color w:val="000000"/>
          <w:lang w:eastAsia="en-GB"/>
        </w:rPr>
      </w:pPr>
      <w:r w:rsidRPr="009D77BC">
        <w:rPr>
          <w:rFonts w:ascii="Arial" w:eastAsia="Times New Roman" w:hAnsi="Arial" w:cs="Arial"/>
          <w:color w:val="000000"/>
          <w:lang w:eastAsia="en-GB"/>
        </w:rPr>
        <w:t xml:space="preserve">of work to both specialised and non-specialised </w:t>
      </w:r>
      <w:proofErr w:type="gramStart"/>
      <w:r w:rsidRPr="009D77BC">
        <w:rPr>
          <w:rFonts w:ascii="Arial" w:eastAsia="Times New Roman" w:hAnsi="Arial" w:cs="Arial"/>
          <w:color w:val="000000"/>
          <w:lang w:eastAsia="en-GB"/>
        </w:rPr>
        <w:t>audiences</w:t>
      </w:r>
      <w:r>
        <w:rPr>
          <w:rFonts w:ascii="Arial" w:eastAsia="Times New Roman" w:hAnsi="Arial" w:cs="Arial"/>
          <w:color w:val="000000"/>
          <w:lang w:eastAsia="en-GB"/>
        </w:rPr>
        <w:t>;</w:t>
      </w:r>
      <w:proofErr w:type="gramEnd"/>
    </w:p>
    <w:p w14:paraId="34522FA9" w14:textId="77777777" w:rsidR="00040E03" w:rsidRPr="009D77BC" w:rsidRDefault="00040E03" w:rsidP="00040E03">
      <w:pPr>
        <w:pStyle w:val="ListParagraph"/>
        <w:numPr>
          <w:ilvl w:val="0"/>
          <w:numId w:val="8"/>
        </w:numPr>
        <w:tabs>
          <w:tab w:val="left" w:pos="2536"/>
        </w:tabs>
        <w:spacing w:after="0" w:line="240" w:lineRule="auto"/>
        <w:ind w:left="851" w:right="-572" w:hanging="851"/>
        <w:rPr>
          <w:rFonts w:ascii="Arial" w:eastAsia="Times New Roman" w:hAnsi="Arial" w:cs="Arial"/>
          <w:color w:val="000000"/>
          <w:lang w:eastAsia="en-GB"/>
        </w:rPr>
      </w:pPr>
      <w:r w:rsidRPr="009D77BC">
        <w:rPr>
          <w:rFonts w:ascii="Arial" w:eastAsia="Times New Roman" w:hAnsi="Arial" w:cs="Arial"/>
          <w:color w:val="000000"/>
          <w:lang w:eastAsia="en-GB"/>
        </w:rPr>
        <w:t xml:space="preserve">Negotiate within the music business, and identify and realise employment opportunities within the cultural industries, social and community </w:t>
      </w:r>
      <w:proofErr w:type="gramStart"/>
      <w:r w:rsidRPr="009D77BC">
        <w:rPr>
          <w:rFonts w:ascii="Arial" w:eastAsia="Times New Roman" w:hAnsi="Arial" w:cs="Arial"/>
          <w:color w:val="000000"/>
          <w:lang w:eastAsia="en-GB"/>
        </w:rPr>
        <w:t>sectors</w:t>
      </w:r>
      <w:r>
        <w:rPr>
          <w:rFonts w:ascii="Arial" w:eastAsia="Times New Roman" w:hAnsi="Arial" w:cs="Arial"/>
          <w:color w:val="000000"/>
          <w:lang w:eastAsia="en-GB"/>
        </w:rPr>
        <w:t>;</w:t>
      </w:r>
      <w:proofErr w:type="gramEnd"/>
    </w:p>
    <w:p w14:paraId="4FFB46AD" w14:textId="77777777" w:rsidR="00040E03" w:rsidRPr="009D77BC" w:rsidRDefault="00040E03" w:rsidP="00040E03">
      <w:pPr>
        <w:pStyle w:val="ListParagraph"/>
        <w:numPr>
          <w:ilvl w:val="0"/>
          <w:numId w:val="8"/>
        </w:numPr>
        <w:tabs>
          <w:tab w:val="left" w:pos="2536"/>
        </w:tabs>
        <w:spacing w:after="0" w:line="240" w:lineRule="auto"/>
        <w:ind w:left="851" w:right="-572" w:hanging="851"/>
        <w:rPr>
          <w:rFonts w:ascii="Arial" w:eastAsia="Times New Roman" w:hAnsi="Arial" w:cs="Arial"/>
          <w:color w:val="000000"/>
          <w:lang w:eastAsia="en-GB"/>
        </w:rPr>
      </w:pPr>
      <w:r w:rsidRPr="009D77BC">
        <w:rPr>
          <w:rFonts w:ascii="Arial" w:eastAsia="Times New Roman" w:hAnsi="Arial" w:cs="Arial"/>
          <w:color w:val="000000"/>
          <w:lang w:eastAsia="en-GB"/>
        </w:rPr>
        <w:t xml:space="preserve">Demonstrate the ability to work independently, and manage personal learning and </w:t>
      </w:r>
      <w:proofErr w:type="gramStart"/>
      <w:r w:rsidRPr="009D77BC">
        <w:rPr>
          <w:rFonts w:ascii="Arial" w:eastAsia="Times New Roman" w:hAnsi="Arial" w:cs="Arial"/>
          <w:color w:val="000000"/>
          <w:lang w:eastAsia="en-GB"/>
        </w:rPr>
        <w:t>development</w:t>
      </w:r>
      <w:r>
        <w:rPr>
          <w:rFonts w:ascii="Arial" w:eastAsia="Times New Roman" w:hAnsi="Arial" w:cs="Arial"/>
          <w:color w:val="000000"/>
          <w:lang w:eastAsia="en-GB"/>
        </w:rPr>
        <w:t>;</w:t>
      </w:r>
      <w:proofErr w:type="gramEnd"/>
    </w:p>
    <w:p w14:paraId="75D34458" w14:textId="77777777" w:rsidR="00040E03" w:rsidRPr="009D77BC" w:rsidRDefault="00040E03" w:rsidP="00040E03">
      <w:pPr>
        <w:pStyle w:val="ListParagraph"/>
        <w:numPr>
          <w:ilvl w:val="0"/>
          <w:numId w:val="8"/>
        </w:numPr>
        <w:tabs>
          <w:tab w:val="left" w:pos="2536"/>
        </w:tabs>
        <w:spacing w:after="0" w:line="240" w:lineRule="auto"/>
        <w:ind w:left="851" w:right="-572" w:hanging="851"/>
        <w:rPr>
          <w:rFonts w:ascii="Arial" w:eastAsia="Times New Roman" w:hAnsi="Arial" w:cs="Arial"/>
          <w:color w:val="000000"/>
          <w:lang w:eastAsia="en-GB"/>
        </w:rPr>
      </w:pPr>
      <w:r w:rsidRPr="009D77BC">
        <w:rPr>
          <w:rFonts w:ascii="Arial" w:eastAsia="Times New Roman" w:hAnsi="Arial" w:cs="Arial"/>
          <w:color w:val="000000"/>
          <w:lang w:eastAsia="en-GB"/>
        </w:rPr>
        <w:t xml:space="preserve">Carry out research informed by current practice and scholarship in popular </w:t>
      </w:r>
      <w:proofErr w:type="gramStart"/>
      <w:r w:rsidRPr="009D77BC">
        <w:rPr>
          <w:rFonts w:ascii="Arial" w:eastAsia="Times New Roman" w:hAnsi="Arial" w:cs="Arial"/>
          <w:color w:val="000000"/>
          <w:lang w:eastAsia="en-GB"/>
        </w:rPr>
        <w:t>music</w:t>
      </w:r>
      <w:r>
        <w:rPr>
          <w:rFonts w:ascii="Arial" w:eastAsia="Times New Roman" w:hAnsi="Arial" w:cs="Arial"/>
          <w:color w:val="000000"/>
          <w:lang w:eastAsia="en-GB"/>
        </w:rPr>
        <w:t>;</w:t>
      </w:r>
      <w:proofErr w:type="gramEnd"/>
    </w:p>
    <w:p w14:paraId="44F1DA95" w14:textId="77777777" w:rsidR="00040E03" w:rsidRDefault="00040E03" w:rsidP="00040E03">
      <w:pPr>
        <w:spacing w:after="0" w:line="240" w:lineRule="auto"/>
        <w:rPr>
          <w:rFonts w:ascii="Arial" w:eastAsia="Times New Roman" w:hAnsi="Arial" w:cs="Arial"/>
          <w:b/>
          <w:bCs/>
          <w:color w:val="000000"/>
          <w:lang w:eastAsia="en-GB"/>
        </w:rPr>
      </w:pPr>
    </w:p>
    <w:p w14:paraId="0D5B4E4A" w14:textId="77777777" w:rsidR="00040E03" w:rsidRDefault="00040E03" w:rsidP="00040E03">
      <w:pPr>
        <w:spacing w:after="0" w:line="240" w:lineRule="auto"/>
        <w:rPr>
          <w:rFonts w:ascii="Arial" w:eastAsia="Times New Roman" w:hAnsi="Arial" w:cs="Arial"/>
          <w:b/>
          <w:bCs/>
          <w:color w:val="000000"/>
          <w:lang w:eastAsia="en-GB"/>
        </w:rPr>
      </w:pPr>
      <w:r w:rsidRPr="009D77BC">
        <w:rPr>
          <w:rFonts w:ascii="Arial" w:eastAsia="Times New Roman" w:hAnsi="Arial" w:cs="Arial"/>
          <w:b/>
          <w:bCs/>
          <w:color w:val="000000"/>
          <w:lang w:eastAsia="en-GB"/>
        </w:rPr>
        <w:t xml:space="preserve">Values and attitudes </w:t>
      </w:r>
    </w:p>
    <w:p w14:paraId="02D71D4A" w14:textId="77777777" w:rsidR="00040E03" w:rsidRPr="009D77BC" w:rsidRDefault="00040E03" w:rsidP="00040E03">
      <w:pPr>
        <w:spacing w:after="0" w:line="240" w:lineRule="auto"/>
        <w:rPr>
          <w:rFonts w:ascii="Arial" w:eastAsia="Times New Roman" w:hAnsi="Arial" w:cs="Arial"/>
          <w:b/>
          <w:bCs/>
          <w:color w:val="000000"/>
          <w:lang w:eastAsia="en-GB"/>
        </w:rPr>
      </w:pPr>
    </w:p>
    <w:p w14:paraId="118B6066" w14:textId="77777777" w:rsidR="00040E03" w:rsidRDefault="00040E03" w:rsidP="00040E03">
      <w:pPr>
        <w:tabs>
          <w:tab w:val="left" w:pos="2536"/>
        </w:tabs>
        <w:spacing w:after="0" w:line="240" w:lineRule="auto"/>
        <w:ind w:left="534" w:right="-572" w:hanging="534"/>
        <w:rPr>
          <w:rFonts w:ascii="Arial" w:eastAsia="Times New Roman" w:hAnsi="Arial" w:cs="Arial"/>
          <w:color w:val="000000"/>
          <w:lang w:eastAsia="en-GB"/>
        </w:rPr>
      </w:pPr>
      <w:r w:rsidRPr="009D77BC">
        <w:rPr>
          <w:rFonts w:ascii="Arial" w:eastAsia="Times New Roman" w:hAnsi="Arial" w:cs="Arial"/>
          <w:color w:val="000000"/>
          <w:lang w:eastAsia="en-GB"/>
        </w:rPr>
        <w:t>On successful completion of this programme, students will:</w:t>
      </w:r>
    </w:p>
    <w:p w14:paraId="2AFDEB98" w14:textId="77777777" w:rsidR="00040E03" w:rsidRPr="009D77BC" w:rsidRDefault="00040E03" w:rsidP="00040E03">
      <w:pPr>
        <w:tabs>
          <w:tab w:val="left" w:pos="2536"/>
        </w:tabs>
        <w:spacing w:after="0" w:line="240" w:lineRule="auto"/>
        <w:ind w:left="534" w:right="-572" w:hanging="534"/>
        <w:rPr>
          <w:rFonts w:ascii="Arial" w:eastAsia="Times New Roman" w:hAnsi="Arial" w:cs="Arial"/>
          <w:color w:val="000000"/>
          <w:lang w:eastAsia="en-GB"/>
        </w:rPr>
      </w:pPr>
    </w:p>
    <w:p w14:paraId="6A43FC16" w14:textId="77777777" w:rsidR="00040E03" w:rsidRPr="009D77BC" w:rsidRDefault="00040E03" w:rsidP="00040E03">
      <w:pPr>
        <w:pStyle w:val="ListParagraph"/>
        <w:numPr>
          <w:ilvl w:val="0"/>
          <w:numId w:val="9"/>
        </w:numPr>
        <w:spacing w:after="0" w:line="240" w:lineRule="auto"/>
        <w:ind w:right="-220" w:hanging="864"/>
        <w:rPr>
          <w:rFonts w:ascii="Arial" w:eastAsia="Times New Roman" w:hAnsi="Arial" w:cs="Arial"/>
          <w:color w:val="000000"/>
          <w:lang w:eastAsia="en-GB"/>
        </w:rPr>
      </w:pPr>
      <w:r w:rsidRPr="009D77BC">
        <w:rPr>
          <w:rFonts w:ascii="Arial" w:eastAsia="Times New Roman" w:hAnsi="Arial" w:cs="Arial"/>
          <w:color w:val="000000"/>
          <w:lang w:eastAsia="en-GB"/>
        </w:rPr>
        <w:t xml:space="preserve">Be able to take initiative and show responsibility for personal work and in collaboration with </w:t>
      </w:r>
      <w:proofErr w:type="gramStart"/>
      <w:r w:rsidRPr="009D77BC">
        <w:rPr>
          <w:rFonts w:ascii="Arial" w:eastAsia="Times New Roman" w:hAnsi="Arial" w:cs="Arial"/>
          <w:color w:val="000000"/>
          <w:lang w:eastAsia="en-GB"/>
        </w:rPr>
        <w:t>others</w:t>
      </w:r>
      <w:r>
        <w:rPr>
          <w:rFonts w:ascii="Arial" w:eastAsia="Times New Roman" w:hAnsi="Arial" w:cs="Arial"/>
          <w:color w:val="000000"/>
          <w:lang w:eastAsia="en-GB"/>
        </w:rPr>
        <w:t>;</w:t>
      </w:r>
      <w:proofErr w:type="gramEnd"/>
    </w:p>
    <w:p w14:paraId="4D2AB7FA" w14:textId="77777777" w:rsidR="00040E03" w:rsidRPr="009D77BC" w:rsidRDefault="00040E03" w:rsidP="00040E03">
      <w:pPr>
        <w:pStyle w:val="ListParagraph"/>
        <w:numPr>
          <w:ilvl w:val="0"/>
          <w:numId w:val="9"/>
        </w:numPr>
        <w:spacing w:after="0" w:line="240" w:lineRule="auto"/>
        <w:ind w:right="-220" w:hanging="864"/>
        <w:rPr>
          <w:rFonts w:ascii="Arial" w:eastAsia="Times New Roman" w:hAnsi="Arial" w:cs="Arial"/>
          <w:color w:val="000000"/>
          <w:lang w:eastAsia="en-GB"/>
        </w:rPr>
      </w:pPr>
      <w:r w:rsidRPr="009D77BC">
        <w:rPr>
          <w:rFonts w:ascii="Arial" w:eastAsia="Times New Roman" w:hAnsi="Arial" w:cs="Arial"/>
          <w:color w:val="000000"/>
          <w:lang w:eastAsia="en-GB"/>
        </w:rPr>
        <w:t xml:space="preserve">Be confident in decision making in complex situations and shifting </w:t>
      </w:r>
      <w:proofErr w:type="gramStart"/>
      <w:r w:rsidRPr="009D77BC">
        <w:rPr>
          <w:rFonts w:ascii="Arial" w:eastAsia="Times New Roman" w:hAnsi="Arial" w:cs="Arial"/>
          <w:color w:val="000000"/>
          <w:lang w:eastAsia="en-GB"/>
        </w:rPr>
        <w:t>environments</w:t>
      </w:r>
      <w:r>
        <w:rPr>
          <w:rFonts w:ascii="Arial" w:eastAsia="Times New Roman" w:hAnsi="Arial" w:cs="Arial"/>
          <w:color w:val="000000"/>
          <w:lang w:eastAsia="en-GB"/>
        </w:rPr>
        <w:t>;</w:t>
      </w:r>
      <w:proofErr w:type="gramEnd"/>
    </w:p>
    <w:p w14:paraId="7AE0BF71" w14:textId="77777777" w:rsidR="00040E03" w:rsidRPr="009D77BC" w:rsidRDefault="00040E03" w:rsidP="00040E03">
      <w:pPr>
        <w:pStyle w:val="ListParagraph"/>
        <w:numPr>
          <w:ilvl w:val="0"/>
          <w:numId w:val="9"/>
        </w:numPr>
        <w:spacing w:after="0" w:line="240" w:lineRule="auto"/>
        <w:ind w:right="-220" w:hanging="864"/>
        <w:rPr>
          <w:rFonts w:ascii="Arial" w:eastAsia="Times New Roman" w:hAnsi="Arial" w:cs="Arial"/>
          <w:color w:val="000000"/>
          <w:lang w:eastAsia="en-GB"/>
        </w:rPr>
      </w:pPr>
      <w:r w:rsidRPr="009D77BC">
        <w:rPr>
          <w:rFonts w:ascii="Arial" w:eastAsia="Times New Roman" w:hAnsi="Arial" w:cs="Arial"/>
          <w:color w:val="000000"/>
          <w:lang w:eastAsia="en-GB"/>
        </w:rPr>
        <w:t xml:space="preserve">Positively identify opportunity enterprise and social </w:t>
      </w:r>
      <w:proofErr w:type="gramStart"/>
      <w:r w:rsidRPr="009D77BC">
        <w:rPr>
          <w:rFonts w:ascii="Arial" w:eastAsia="Times New Roman" w:hAnsi="Arial" w:cs="Arial"/>
          <w:color w:val="000000"/>
          <w:lang w:eastAsia="en-GB"/>
        </w:rPr>
        <w:t>responsibility</w:t>
      </w:r>
      <w:r>
        <w:rPr>
          <w:rFonts w:ascii="Arial" w:eastAsia="Times New Roman" w:hAnsi="Arial" w:cs="Arial"/>
          <w:color w:val="000000"/>
          <w:lang w:eastAsia="en-GB"/>
        </w:rPr>
        <w:t>;</w:t>
      </w:r>
      <w:proofErr w:type="gramEnd"/>
    </w:p>
    <w:p w14:paraId="1B1D5926" w14:textId="77777777" w:rsidR="00040E03" w:rsidRPr="009D77BC" w:rsidRDefault="00040E03" w:rsidP="00040E03">
      <w:pPr>
        <w:pStyle w:val="ListParagraph"/>
        <w:numPr>
          <w:ilvl w:val="0"/>
          <w:numId w:val="9"/>
        </w:numPr>
        <w:spacing w:after="0" w:line="240" w:lineRule="auto"/>
        <w:ind w:right="-220" w:hanging="864"/>
        <w:rPr>
          <w:rFonts w:ascii="Arial" w:eastAsia="Times New Roman" w:hAnsi="Arial" w:cs="Arial"/>
          <w:color w:val="000000"/>
          <w:lang w:eastAsia="en-GB"/>
        </w:rPr>
      </w:pPr>
      <w:r w:rsidRPr="009D77BC">
        <w:rPr>
          <w:rFonts w:ascii="Arial" w:eastAsia="Times New Roman" w:hAnsi="Arial" w:cs="Arial"/>
          <w:color w:val="000000"/>
          <w:lang w:eastAsia="en-GB"/>
        </w:rPr>
        <w:t xml:space="preserve">Demonstrate a professional and positive approach to work and performance </w:t>
      </w:r>
      <w:proofErr w:type="gramStart"/>
      <w:r w:rsidRPr="009D77BC">
        <w:rPr>
          <w:rFonts w:ascii="Arial" w:eastAsia="Times New Roman" w:hAnsi="Arial" w:cs="Arial"/>
          <w:color w:val="000000"/>
          <w:lang w:eastAsia="en-GB"/>
        </w:rPr>
        <w:t>through</w:t>
      </w:r>
      <w:proofErr w:type="gramEnd"/>
      <w:r w:rsidRPr="009D77BC">
        <w:rPr>
          <w:rFonts w:ascii="Arial" w:eastAsia="Times New Roman" w:hAnsi="Arial" w:cs="Arial"/>
          <w:color w:val="000000"/>
          <w:lang w:eastAsia="en-GB"/>
        </w:rPr>
        <w:t xml:space="preserve"> </w:t>
      </w:r>
    </w:p>
    <w:p w14:paraId="4FF1CD76" w14:textId="77777777" w:rsidR="00040E03" w:rsidRPr="009D77BC" w:rsidRDefault="00040E03" w:rsidP="00040E03">
      <w:pPr>
        <w:pStyle w:val="ListParagraph"/>
        <w:numPr>
          <w:ilvl w:val="0"/>
          <w:numId w:val="9"/>
        </w:numPr>
        <w:spacing w:after="0" w:line="240" w:lineRule="auto"/>
        <w:ind w:right="-220" w:hanging="864"/>
        <w:rPr>
          <w:rFonts w:ascii="Arial" w:eastAsia="Times New Roman" w:hAnsi="Arial" w:cs="Arial"/>
          <w:color w:val="000000"/>
          <w:lang w:eastAsia="en-GB"/>
        </w:rPr>
      </w:pPr>
      <w:r w:rsidRPr="009D77BC">
        <w:rPr>
          <w:rFonts w:ascii="Arial" w:eastAsia="Times New Roman" w:hAnsi="Arial" w:cs="Arial"/>
          <w:color w:val="000000"/>
          <w:lang w:eastAsia="en-GB"/>
        </w:rPr>
        <w:lastRenderedPageBreak/>
        <w:t xml:space="preserve">timekeeping, planning, preparation and </w:t>
      </w:r>
      <w:proofErr w:type="gramStart"/>
      <w:r w:rsidRPr="009D77BC">
        <w:rPr>
          <w:rFonts w:ascii="Arial" w:eastAsia="Times New Roman" w:hAnsi="Arial" w:cs="Arial"/>
          <w:color w:val="000000"/>
          <w:lang w:eastAsia="en-GB"/>
        </w:rPr>
        <w:t>evaluation</w:t>
      </w:r>
      <w:r>
        <w:rPr>
          <w:rFonts w:ascii="Arial" w:eastAsia="Times New Roman" w:hAnsi="Arial" w:cs="Arial"/>
          <w:color w:val="000000"/>
          <w:lang w:eastAsia="en-GB"/>
        </w:rPr>
        <w:t>;</w:t>
      </w:r>
      <w:proofErr w:type="gramEnd"/>
    </w:p>
    <w:p w14:paraId="0A640CB9" w14:textId="77777777" w:rsidR="00040E03" w:rsidRPr="009D77BC" w:rsidRDefault="00040E03" w:rsidP="00040E03">
      <w:pPr>
        <w:pStyle w:val="ListParagraph"/>
        <w:numPr>
          <w:ilvl w:val="0"/>
          <w:numId w:val="9"/>
        </w:numPr>
        <w:spacing w:after="0" w:line="240" w:lineRule="auto"/>
        <w:ind w:right="-220" w:hanging="864"/>
        <w:rPr>
          <w:rFonts w:ascii="Arial" w:eastAsia="Times New Roman" w:hAnsi="Arial" w:cs="Arial"/>
          <w:color w:val="000000"/>
          <w:lang w:eastAsia="en-GB"/>
        </w:rPr>
      </w:pPr>
      <w:r w:rsidRPr="009D77BC">
        <w:rPr>
          <w:rFonts w:ascii="Arial" w:eastAsia="Times New Roman" w:hAnsi="Arial" w:cs="Arial"/>
          <w:color w:val="000000"/>
          <w:lang w:eastAsia="en-GB"/>
        </w:rPr>
        <w:t xml:space="preserve">Care about the contexts of their art and the relationship to where they live and </w:t>
      </w:r>
      <w:proofErr w:type="gramStart"/>
      <w:r w:rsidRPr="009D77BC">
        <w:rPr>
          <w:rFonts w:ascii="Arial" w:eastAsia="Times New Roman" w:hAnsi="Arial" w:cs="Arial"/>
          <w:color w:val="000000"/>
          <w:lang w:eastAsia="en-GB"/>
        </w:rPr>
        <w:t>work</w:t>
      </w:r>
      <w:r>
        <w:rPr>
          <w:rFonts w:ascii="Arial" w:eastAsia="Times New Roman" w:hAnsi="Arial" w:cs="Arial"/>
          <w:color w:val="000000"/>
          <w:lang w:eastAsia="en-GB"/>
        </w:rPr>
        <w:t>;</w:t>
      </w:r>
      <w:proofErr w:type="gramEnd"/>
    </w:p>
    <w:p w14:paraId="3B48DB6A" w14:textId="77777777" w:rsidR="00040E03" w:rsidRPr="009D77BC" w:rsidRDefault="00040E03" w:rsidP="00040E03">
      <w:pPr>
        <w:pStyle w:val="ListParagraph"/>
        <w:numPr>
          <w:ilvl w:val="0"/>
          <w:numId w:val="9"/>
        </w:numPr>
        <w:spacing w:after="0" w:line="240" w:lineRule="auto"/>
        <w:ind w:right="-220" w:hanging="864"/>
        <w:rPr>
          <w:rFonts w:ascii="Arial" w:eastAsia="Times New Roman" w:hAnsi="Arial" w:cs="Arial"/>
          <w:color w:val="000000"/>
          <w:lang w:eastAsia="en-GB"/>
        </w:rPr>
      </w:pPr>
      <w:r w:rsidRPr="009D77BC">
        <w:rPr>
          <w:rFonts w:ascii="Arial" w:eastAsia="Times New Roman" w:hAnsi="Arial" w:cs="Arial"/>
          <w:color w:val="000000"/>
          <w:lang w:eastAsia="en-GB"/>
        </w:rPr>
        <w:t xml:space="preserve">Be able to give and receive criticism whilst maintaining </w:t>
      </w:r>
      <w:r>
        <w:rPr>
          <w:rFonts w:ascii="Arial" w:eastAsia="Times New Roman" w:hAnsi="Arial" w:cs="Arial"/>
          <w:color w:val="000000"/>
          <w:lang w:eastAsia="en-GB"/>
        </w:rPr>
        <w:t>a sense of personal artistic direction.</w:t>
      </w:r>
    </w:p>
    <w:p w14:paraId="751652E9" w14:textId="77777777" w:rsidR="00040E03" w:rsidRPr="00E23AF4" w:rsidRDefault="00040E03" w:rsidP="00040E03">
      <w:pPr>
        <w:ind w:left="567" w:hanging="567"/>
        <w:rPr>
          <w:rFonts w:ascii="Arial" w:hAnsi="Arial" w:cs="Arial"/>
          <w:sz w:val="20"/>
          <w:szCs w:val="20"/>
        </w:rPr>
      </w:pPr>
    </w:p>
    <w:p w14:paraId="7477B9F0" w14:textId="77777777" w:rsidR="00040E03" w:rsidRPr="004C3926" w:rsidRDefault="00040E03" w:rsidP="00040E03">
      <w:pPr>
        <w:pStyle w:val="Heading2"/>
      </w:pPr>
      <w:bookmarkStart w:id="9" w:name="_Toc31298885"/>
      <w:bookmarkStart w:id="10" w:name="_Toc31299100"/>
      <w:r w:rsidRPr="004C3926">
        <w:t>Graduate Attributes</w:t>
      </w:r>
      <w:bookmarkEnd w:id="7"/>
      <w:bookmarkEnd w:id="8"/>
      <w:bookmarkEnd w:id="9"/>
      <w:bookmarkEnd w:id="10"/>
    </w:p>
    <w:p w14:paraId="302531C9" w14:textId="77777777" w:rsidR="00040E03" w:rsidRPr="009D77BC" w:rsidRDefault="00040E03" w:rsidP="00040E03">
      <w:pPr>
        <w:spacing w:before="100" w:after="0" w:line="276" w:lineRule="auto"/>
        <w:rPr>
          <w:rFonts w:ascii="Arial" w:eastAsia="Times New Roman" w:hAnsi="Arial" w:cs="Times New Roman"/>
        </w:rPr>
      </w:pPr>
      <w:r w:rsidRPr="009D77BC">
        <w:rPr>
          <w:rFonts w:ascii="Arial" w:eastAsia="Times New Roman" w:hAnsi="Arial" w:cs="Times New Roman"/>
        </w:rPr>
        <w:t>In achieving institutional learning and teaching goals, Trinity Laban aims to produce graduates from our Undergraduate programmes who (variously through their differing programmes of study):</w:t>
      </w:r>
    </w:p>
    <w:p w14:paraId="1DF3C0C4" w14:textId="77777777" w:rsidR="00040E03" w:rsidRPr="009D77BC" w:rsidRDefault="00040E03" w:rsidP="00040E03">
      <w:pPr>
        <w:spacing w:before="100" w:after="0" w:line="276" w:lineRule="auto"/>
        <w:ind w:left="567" w:hanging="567"/>
        <w:rPr>
          <w:rFonts w:ascii="Arial" w:eastAsia="Times New Roman" w:hAnsi="Arial" w:cs="Times New Roman"/>
        </w:rPr>
      </w:pPr>
      <w:r w:rsidRPr="009D77BC">
        <w:rPr>
          <w:rFonts w:ascii="Arial" w:eastAsia="Times New Roman" w:hAnsi="Arial" w:cs="Times New Roman"/>
        </w:rPr>
        <w:t xml:space="preserve">1. </w:t>
      </w:r>
      <w:r w:rsidRPr="009D77BC">
        <w:rPr>
          <w:rFonts w:ascii="Arial" w:eastAsia="Times New Roman" w:hAnsi="Arial" w:cs="Times New Roman"/>
        </w:rPr>
        <w:tab/>
        <w:t>Are highly creative and resourceful and exhibit technical excellence within their field</w:t>
      </w:r>
      <w:r>
        <w:rPr>
          <w:rFonts w:ascii="Arial" w:eastAsia="Times New Roman" w:hAnsi="Arial" w:cs="Times New Roman"/>
        </w:rPr>
        <w:t>.</w:t>
      </w:r>
    </w:p>
    <w:p w14:paraId="2B36E364" w14:textId="77777777" w:rsidR="00040E03" w:rsidRPr="009D77BC" w:rsidRDefault="00040E03" w:rsidP="00040E03">
      <w:pPr>
        <w:spacing w:before="100" w:after="0" w:line="276" w:lineRule="auto"/>
        <w:ind w:left="567" w:hanging="567"/>
        <w:rPr>
          <w:rFonts w:ascii="Arial" w:eastAsia="Times New Roman" w:hAnsi="Arial" w:cs="Times New Roman"/>
        </w:rPr>
      </w:pPr>
      <w:r w:rsidRPr="009D77BC">
        <w:rPr>
          <w:rFonts w:ascii="Arial" w:eastAsia="Times New Roman" w:hAnsi="Arial" w:cs="Times New Roman"/>
        </w:rPr>
        <w:t xml:space="preserve">2. </w:t>
      </w:r>
      <w:r w:rsidRPr="009D77BC">
        <w:rPr>
          <w:rFonts w:ascii="Arial" w:eastAsia="Times New Roman" w:hAnsi="Arial" w:cs="Times New Roman"/>
        </w:rPr>
        <w:tab/>
        <w:t>Have outstanding performance skills</w:t>
      </w:r>
      <w:r>
        <w:rPr>
          <w:rFonts w:ascii="Arial" w:eastAsia="Times New Roman" w:hAnsi="Arial" w:cs="Times New Roman"/>
        </w:rPr>
        <w:t>.</w:t>
      </w:r>
    </w:p>
    <w:p w14:paraId="73BE320A" w14:textId="77777777" w:rsidR="00040E03" w:rsidRPr="009D77BC" w:rsidRDefault="00040E03" w:rsidP="00040E03">
      <w:pPr>
        <w:spacing w:before="100" w:after="0" w:line="276" w:lineRule="auto"/>
        <w:ind w:left="567" w:hanging="567"/>
        <w:rPr>
          <w:rFonts w:ascii="Arial" w:eastAsia="Times New Roman" w:hAnsi="Arial" w:cs="Times New Roman"/>
        </w:rPr>
      </w:pPr>
      <w:r w:rsidRPr="009D77BC">
        <w:rPr>
          <w:rFonts w:ascii="Arial" w:eastAsia="Times New Roman" w:hAnsi="Arial" w:cs="Times New Roman"/>
        </w:rPr>
        <w:t xml:space="preserve">3. </w:t>
      </w:r>
      <w:r w:rsidRPr="009D77BC">
        <w:rPr>
          <w:rFonts w:ascii="Arial" w:eastAsia="Times New Roman" w:hAnsi="Arial" w:cs="Times New Roman"/>
        </w:rPr>
        <w:tab/>
        <w:t>Are familiar with the possibilities offered by and through collaborative forms of working</w:t>
      </w:r>
      <w:r>
        <w:rPr>
          <w:rFonts w:ascii="Arial" w:eastAsia="Times New Roman" w:hAnsi="Arial" w:cs="Times New Roman"/>
        </w:rPr>
        <w:t>.</w:t>
      </w:r>
    </w:p>
    <w:p w14:paraId="6292AB1B" w14:textId="77777777" w:rsidR="00040E03" w:rsidRPr="009D77BC" w:rsidRDefault="00040E03" w:rsidP="00040E03">
      <w:pPr>
        <w:spacing w:before="100" w:after="0" w:line="276" w:lineRule="auto"/>
        <w:ind w:left="567" w:hanging="567"/>
        <w:rPr>
          <w:rFonts w:ascii="Arial" w:eastAsia="Times New Roman" w:hAnsi="Arial" w:cs="Times New Roman"/>
        </w:rPr>
      </w:pPr>
      <w:r w:rsidRPr="009D77BC">
        <w:rPr>
          <w:rFonts w:ascii="Arial" w:eastAsia="Times New Roman" w:hAnsi="Arial" w:cs="Times New Roman"/>
        </w:rPr>
        <w:t xml:space="preserve">4. </w:t>
      </w:r>
      <w:r w:rsidRPr="009D77BC">
        <w:rPr>
          <w:rFonts w:ascii="Arial" w:eastAsia="Times New Roman" w:hAnsi="Arial" w:cs="Times New Roman"/>
        </w:rPr>
        <w:tab/>
        <w:t>Have extensive knowledge of the context within which dance/music work is created and performed</w:t>
      </w:r>
      <w:r>
        <w:rPr>
          <w:rFonts w:ascii="Arial" w:eastAsia="Times New Roman" w:hAnsi="Arial" w:cs="Times New Roman"/>
        </w:rPr>
        <w:t>.</w:t>
      </w:r>
    </w:p>
    <w:p w14:paraId="2FBB2638" w14:textId="77777777" w:rsidR="00040E03" w:rsidRPr="009D77BC" w:rsidRDefault="00040E03" w:rsidP="00040E03">
      <w:pPr>
        <w:spacing w:before="100" w:after="0" w:line="276" w:lineRule="auto"/>
        <w:ind w:left="567" w:hanging="567"/>
        <w:rPr>
          <w:rFonts w:ascii="Arial" w:eastAsia="Times New Roman" w:hAnsi="Arial" w:cs="Times New Roman"/>
        </w:rPr>
      </w:pPr>
      <w:r w:rsidRPr="009D77BC">
        <w:rPr>
          <w:rFonts w:ascii="Arial" w:eastAsia="Times New Roman" w:hAnsi="Arial" w:cs="Times New Roman"/>
        </w:rPr>
        <w:t xml:space="preserve">5. </w:t>
      </w:r>
      <w:r w:rsidRPr="009D77BC">
        <w:rPr>
          <w:rFonts w:ascii="Arial" w:eastAsia="Times New Roman" w:hAnsi="Arial" w:cs="Times New Roman"/>
        </w:rPr>
        <w:tab/>
        <w:t>Are confident in the creative use of technologies within their art-form</w:t>
      </w:r>
      <w:r>
        <w:rPr>
          <w:rFonts w:ascii="Arial" w:eastAsia="Times New Roman" w:hAnsi="Arial" w:cs="Times New Roman"/>
        </w:rPr>
        <w:t>.</w:t>
      </w:r>
    </w:p>
    <w:p w14:paraId="39B5EC0A" w14:textId="77777777" w:rsidR="00040E03" w:rsidRPr="009D77BC" w:rsidRDefault="00040E03" w:rsidP="00040E03">
      <w:pPr>
        <w:spacing w:before="100" w:after="0" w:line="276" w:lineRule="auto"/>
        <w:ind w:left="567" w:hanging="567"/>
        <w:rPr>
          <w:rFonts w:ascii="Arial" w:eastAsia="Times New Roman" w:hAnsi="Arial" w:cs="Times New Roman"/>
        </w:rPr>
      </w:pPr>
      <w:r w:rsidRPr="009D77BC">
        <w:rPr>
          <w:rFonts w:ascii="Arial" w:eastAsia="Times New Roman" w:hAnsi="Arial" w:cs="Times New Roman"/>
        </w:rPr>
        <w:t xml:space="preserve">6. </w:t>
      </w:r>
      <w:r w:rsidRPr="009D77BC">
        <w:rPr>
          <w:rFonts w:ascii="Arial" w:eastAsia="Times New Roman" w:hAnsi="Arial" w:cs="Times New Roman"/>
        </w:rPr>
        <w:tab/>
        <w:t>Have the skills to develop as effective project leaders, able both to devise and manage their own performance projects, workshops, research, and to participate as team members in such activities</w:t>
      </w:r>
      <w:r>
        <w:rPr>
          <w:rFonts w:ascii="Arial" w:eastAsia="Times New Roman" w:hAnsi="Arial" w:cs="Times New Roman"/>
        </w:rPr>
        <w:t>.</w:t>
      </w:r>
    </w:p>
    <w:p w14:paraId="132D103B" w14:textId="77777777" w:rsidR="00040E03" w:rsidRPr="009D77BC" w:rsidRDefault="00040E03" w:rsidP="00040E03">
      <w:pPr>
        <w:spacing w:before="100" w:after="0" w:line="276" w:lineRule="auto"/>
        <w:ind w:left="567" w:hanging="567"/>
        <w:rPr>
          <w:rFonts w:ascii="Arial" w:eastAsia="Times New Roman" w:hAnsi="Arial" w:cs="Times New Roman"/>
        </w:rPr>
      </w:pPr>
      <w:r w:rsidRPr="009D77BC">
        <w:rPr>
          <w:rFonts w:ascii="Arial" w:eastAsia="Times New Roman" w:hAnsi="Arial" w:cs="Times New Roman"/>
        </w:rPr>
        <w:t xml:space="preserve">7. </w:t>
      </w:r>
      <w:r w:rsidRPr="009D77BC">
        <w:rPr>
          <w:rFonts w:ascii="Arial" w:eastAsia="Times New Roman" w:hAnsi="Arial" w:cs="Times New Roman"/>
        </w:rPr>
        <w:tab/>
        <w:t>Have the capacity to recognise the applied potential of their art form to engage with a variety of contexts such as social, community, performance, business, education</w:t>
      </w:r>
      <w:r>
        <w:rPr>
          <w:rFonts w:ascii="Arial" w:eastAsia="Times New Roman" w:hAnsi="Arial" w:cs="Times New Roman"/>
        </w:rPr>
        <w:t>.</w:t>
      </w:r>
    </w:p>
    <w:p w14:paraId="42D45DAF" w14:textId="77777777" w:rsidR="00040E03" w:rsidRPr="009D77BC" w:rsidRDefault="00040E03" w:rsidP="00040E03">
      <w:pPr>
        <w:spacing w:before="100" w:after="0" w:line="276" w:lineRule="auto"/>
        <w:ind w:left="567" w:hanging="567"/>
        <w:rPr>
          <w:rFonts w:ascii="Arial" w:eastAsia="Times New Roman" w:hAnsi="Arial" w:cs="Times New Roman"/>
        </w:rPr>
      </w:pPr>
      <w:r w:rsidRPr="009D77BC">
        <w:rPr>
          <w:rFonts w:ascii="Arial" w:eastAsia="Times New Roman" w:hAnsi="Arial" w:cs="Times New Roman"/>
        </w:rPr>
        <w:t xml:space="preserve">8. </w:t>
      </w:r>
      <w:r w:rsidRPr="009D77BC">
        <w:rPr>
          <w:rFonts w:ascii="Arial" w:eastAsia="Times New Roman" w:hAnsi="Arial" w:cs="Times New Roman"/>
        </w:rPr>
        <w:tab/>
        <w:t>Have the potential to articulate persuasively and encourage and direct the participation of others in their art form</w:t>
      </w:r>
      <w:r>
        <w:rPr>
          <w:rFonts w:ascii="Arial" w:eastAsia="Times New Roman" w:hAnsi="Arial" w:cs="Times New Roman"/>
        </w:rPr>
        <w:t>.</w:t>
      </w:r>
    </w:p>
    <w:p w14:paraId="681AC987" w14:textId="77777777" w:rsidR="00040E03" w:rsidRPr="009D77BC" w:rsidRDefault="00040E03" w:rsidP="00040E03">
      <w:pPr>
        <w:spacing w:before="100" w:after="0" w:line="276" w:lineRule="auto"/>
        <w:ind w:left="567" w:hanging="567"/>
        <w:rPr>
          <w:rFonts w:ascii="Arial" w:eastAsia="Times New Roman" w:hAnsi="Arial" w:cs="Times New Roman"/>
        </w:rPr>
      </w:pPr>
      <w:r w:rsidRPr="009D77BC">
        <w:rPr>
          <w:rFonts w:ascii="Arial" w:eastAsia="Times New Roman" w:hAnsi="Arial" w:cs="Times New Roman"/>
        </w:rPr>
        <w:t xml:space="preserve">9. </w:t>
      </w:r>
      <w:r w:rsidRPr="009D77BC">
        <w:rPr>
          <w:rFonts w:ascii="Arial" w:eastAsia="Times New Roman" w:hAnsi="Arial" w:cs="Times New Roman"/>
        </w:rPr>
        <w:tab/>
        <w:t>Are equipped to take advantage of the wide range of employment opportunities available within the arts industries, and who understand how to generate their own work and have the skills to manage a sustainable and enriching career</w:t>
      </w:r>
      <w:r>
        <w:rPr>
          <w:rFonts w:ascii="Arial" w:eastAsia="Times New Roman" w:hAnsi="Arial" w:cs="Times New Roman"/>
        </w:rPr>
        <w:t>.</w:t>
      </w:r>
    </w:p>
    <w:p w14:paraId="66B240C5" w14:textId="77777777" w:rsidR="00040E03" w:rsidRPr="004C3926" w:rsidRDefault="00040E03" w:rsidP="00040E03">
      <w:pPr>
        <w:rPr>
          <w:rFonts w:ascii="Arial" w:eastAsia="Times New Roman" w:hAnsi="Arial" w:cs="Times New Roman"/>
          <w:sz w:val="20"/>
          <w:szCs w:val="20"/>
        </w:rPr>
      </w:pPr>
    </w:p>
    <w:p w14:paraId="5F6BA1A7" w14:textId="77777777" w:rsidR="00040E03" w:rsidRPr="009D77BC" w:rsidRDefault="00040E03" w:rsidP="00040E03">
      <w:pPr>
        <w:pStyle w:val="Heading2"/>
        <w:rPr>
          <w:sz w:val="22"/>
          <w:szCs w:val="22"/>
        </w:rPr>
      </w:pPr>
      <w:bookmarkStart w:id="11" w:name="_Toc17205950"/>
      <w:bookmarkStart w:id="12" w:name="_Toc17206215"/>
      <w:bookmarkStart w:id="13" w:name="_Toc31298886"/>
      <w:bookmarkStart w:id="14" w:name="_Toc31299101"/>
      <w:r w:rsidRPr="009D77BC">
        <w:rPr>
          <w:sz w:val="22"/>
          <w:szCs w:val="22"/>
        </w:rPr>
        <w:t>curriculum</w:t>
      </w:r>
      <w:bookmarkEnd w:id="11"/>
      <w:bookmarkEnd w:id="12"/>
      <w:bookmarkEnd w:id="13"/>
      <w:bookmarkEnd w:id="14"/>
    </w:p>
    <w:p w14:paraId="3F256693" w14:textId="77777777" w:rsidR="00040E03" w:rsidRPr="004C3926" w:rsidRDefault="00040E03" w:rsidP="00040E03">
      <w:pPr>
        <w:spacing w:before="100" w:after="200" w:line="276" w:lineRule="auto"/>
        <w:rPr>
          <w:rFonts w:ascii="Arial" w:eastAsia="Times New Roman" w:hAnsi="Arial" w:cs="Arial"/>
          <w:b/>
          <w:sz w:val="20"/>
          <w:szCs w:val="20"/>
        </w:rPr>
      </w:pPr>
      <w:r w:rsidRPr="004C3926">
        <w:rPr>
          <w:rFonts w:ascii="Arial" w:eastAsia="Times New Roman" w:hAnsi="Arial" w:cs="Arial"/>
          <w:b/>
          <w:sz w:val="20"/>
          <w:szCs w:val="20"/>
        </w:rPr>
        <w:t xml:space="preserve">Structure </w:t>
      </w:r>
    </w:p>
    <w:tbl>
      <w:tblPr>
        <w:tblW w:w="5107" w:type="pct"/>
        <w:tblLayout w:type="fixed"/>
        <w:tblLook w:val="04A0" w:firstRow="1" w:lastRow="0" w:firstColumn="1" w:lastColumn="0" w:noHBand="0" w:noVBand="1"/>
      </w:tblPr>
      <w:tblGrid>
        <w:gridCol w:w="3397"/>
        <w:gridCol w:w="1133"/>
        <w:gridCol w:w="1133"/>
        <w:gridCol w:w="995"/>
        <w:gridCol w:w="1702"/>
        <w:gridCol w:w="849"/>
      </w:tblGrid>
      <w:tr w:rsidR="00040E03" w:rsidRPr="00E23AF4" w14:paraId="0EDA4CBC" w14:textId="77777777" w:rsidTr="007F706F">
        <w:tc>
          <w:tcPr>
            <w:tcW w:w="1844" w:type="pct"/>
            <w:tcBorders>
              <w:top w:val="single" w:sz="4" w:space="0" w:color="auto"/>
              <w:left w:val="single" w:sz="4" w:space="0" w:color="auto"/>
              <w:bottom w:val="single" w:sz="4" w:space="0" w:color="auto"/>
              <w:right w:val="single" w:sz="4" w:space="0" w:color="auto"/>
            </w:tcBorders>
          </w:tcPr>
          <w:p w14:paraId="18DCE641" w14:textId="77777777" w:rsidR="00040E03" w:rsidRPr="00E23AF4" w:rsidRDefault="00040E03" w:rsidP="007F706F">
            <w:pPr>
              <w:spacing w:after="107"/>
              <w:rPr>
                <w:rFonts w:ascii="Arial" w:hAnsi="Arial" w:cs="Arial"/>
                <w:b/>
                <w:bCs/>
                <w:sz w:val="20"/>
                <w:szCs w:val="20"/>
              </w:rPr>
            </w:pPr>
            <w:r w:rsidRPr="00E23AF4">
              <w:rPr>
                <w:rFonts w:ascii="Arial" w:hAnsi="Arial" w:cs="Arial"/>
                <w:b/>
                <w:bCs/>
                <w:sz w:val="20"/>
                <w:szCs w:val="20"/>
              </w:rPr>
              <w:t>Module Title</w:t>
            </w:r>
          </w:p>
        </w:tc>
        <w:tc>
          <w:tcPr>
            <w:tcW w:w="615" w:type="pct"/>
            <w:tcBorders>
              <w:top w:val="single" w:sz="4" w:space="0" w:color="auto"/>
              <w:left w:val="single" w:sz="4" w:space="0" w:color="auto"/>
              <w:bottom w:val="single" w:sz="4" w:space="0" w:color="auto"/>
              <w:right w:val="single" w:sz="4" w:space="0" w:color="auto"/>
            </w:tcBorders>
          </w:tcPr>
          <w:p w14:paraId="6D79FEB6" w14:textId="77777777" w:rsidR="00040E03" w:rsidRPr="00E23AF4" w:rsidRDefault="00040E03" w:rsidP="007F706F">
            <w:pPr>
              <w:spacing w:after="107"/>
              <w:rPr>
                <w:rFonts w:ascii="Arial" w:hAnsi="Arial" w:cs="Arial"/>
                <w:b/>
                <w:bCs/>
                <w:sz w:val="20"/>
                <w:szCs w:val="20"/>
              </w:rPr>
            </w:pPr>
            <w:r w:rsidRPr="00E23AF4">
              <w:rPr>
                <w:rFonts w:ascii="Arial" w:hAnsi="Arial" w:cs="Arial"/>
                <w:b/>
                <w:bCs/>
                <w:sz w:val="20"/>
                <w:szCs w:val="20"/>
              </w:rPr>
              <w:t>Module Code</w:t>
            </w:r>
          </w:p>
        </w:tc>
        <w:tc>
          <w:tcPr>
            <w:tcW w:w="615" w:type="pct"/>
            <w:tcBorders>
              <w:top w:val="single" w:sz="4" w:space="0" w:color="auto"/>
              <w:left w:val="single" w:sz="4" w:space="0" w:color="auto"/>
              <w:bottom w:val="single" w:sz="4" w:space="0" w:color="auto"/>
              <w:right w:val="single" w:sz="4" w:space="0" w:color="auto"/>
            </w:tcBorders>
          </w:tcPr>
          <w:p w14:paraId="7C2D87AC" w14:textId="77777777" w:rsidR="00040E03" w:rsidRPr="00E23AF4" w:rsidRDefault="00040E03" w:rsidP="007F706F">
            <w:pPr>
              <w:spacing w:after="107"/>
              <w:rPr>
                <w:rFonts w:ascii="Arial" w:hAnsi="Arial" w:cs="Arial"/>
                <w:b/>
                <w:bCs/>
                <w:sz w:val="20"/>
                <w:szCs w:val="20"/>
              </w:rPr>
            </w:pPr>
            <w:r w:rsidRPr="00E23AF4">
              <w:rPr>
                <w:rFonts w:ascii="Arial" w:hAnsi="Arial" w:cs="Arial"/>
                <w:b/>
                <w:bCs/>
                <w:sz w:val="20"/>
                <w:szCs w:val="20"/>
              </w:rPr>
              <w:t>Module Credits</w:t>
            </w:r>
          </w:p>
        </w:tc>
        <w:tc>
          <w:tcPr>
            <w:tcW w:w="540" w:type="pct"/>
            <w:tcBorders>
              <w:top w:val="single" w:sz="4" w:space="0" w:color="auto"/>
              <w:left w:val="single" w:sz="4" w:space="0" w:color="auto"/>
              <w:bottom w:val="single" w:sz="4" w:space="0" w:color="auto"/>
              <w:right w:val="single" w:sz="4" w:space="0" w:color="auto"/>
            </w:tcBorders>
          </w:tcPr>
          <w:p w14:paraId="79BABF8D" w14:textId="77777777" w:rsidR="00040E03" w:rsidRPr="00E23AF4" w:rsidRDefault="00040E03" w:rsidP="007F706F">
            <w:pPr>
              <w:spacing w:after="107"/>
              <w:rPr>
                <w:rFonts w:ascii="Arial" w:hAnsi="Arial" w:cs="Arial"/>
                <w:b/>
                <w:bCs/>
                <w:sz w:val="20"/>
                <w:szCs w:val="20"/>
              </w:rPr>
            </w:pPr>
            <w:r w:rsidRPr="00E23AF4">
              <w:rPr>
                <w:rFonts w:ascii="Arial" w:hAnsi="Arial" w:cs="Arial"/>
                <w:b/>
                <w:bCs/>
                <w:sz w:val="20"/>
                <w:szCs w:val="20"/>
              </w:rPr>
              <w:t>Core/ Elective</w:t>
            </w:r>
          </w:p>
        </w:tc>
        <w:tc>
          <w:tcPr>
            <w:tcW w:w="924" w:type="pct"/>
            <w:tcBorders>
              <w:top w:val="single" w:sz="4" w:space="0" w:color="auto"/>
              <w:left w:val="single" w:sz="4" w:space="0" w:color="auto"/>
              <w:bottom w:val="single" w:sz="4" w:space="0" w:color="auto"/>
              <w:right w:val="single" w:sz="4" w:space="0" w:color="auto"/>
            </w:tcBorders>
          </w:tcPr>
          <w:p w14:paraId="0C537DFC" w14:textId="77777777" w:rsidR="00040E03" w:rsidRPr="00E23AF4" w:rsidRDefault="00040E03" w:rsidP="007F706F">
            <w:pPr>
              <w:spacing w:after="107"/>
              <w:rPr>
                <w:rFonts w:ascii="Arial" w:hAnsi="Arial" w:cs="Arial"/>
                <w:b/>
                <w:bCs/>
                <w:sz w:val="20"/>
                <w:szCs w:val="20"/>
              </w:rPr>
            </w:pPr>
            <w:r w:rsidRPr="00E23AF4">
              <w:rPr>
                <w:rFonts w:ascii="Arial" w:hAnsi="Arial" w:cs="Arial"/>
                <w:b/>
                <w:bCs/>
                <w:sz w:val="20"/>
                <w:szCs w:val="20"/>
              </w:rPr>
              <w:t>Compensation</w:t>
            </w:r>
            <w:r w:rsidRPr="00E23AF4">
              <w:rPr>
                <w:rFonts w:ascii="Arial" w:hAnsi="Arial" w:cs="Arial"/>
                <w:b/>
                <w:bCs/>
                <w:sz w:val="20"/>
                <w:szCs w:val="20"/>
              </w:rPr>
              <w:br/>
              <w:t>Y/N</w:t>
            </w:r>
          </w:p>
        </w:tc>
        <w:tc>
          <w:tcPr>
            <w:tcW w:w="461" w:type="pct"/>
            <w:tcBorders>
              <w:top w:val="single" w:sz="4" w:space="0" w:color="auto"/>
              <w:left w:val="single" w:sz="4" w:space="0" w:color="auto"/>
              <w:bottom w:val="single" w:sz="4" w:space="0" w:color="auto"/>
              <w:right w:val="single" w:sz="4" w:space="0" w:color="auto"/>
            </w:tcBorders>
          </w:tcPr>
          <w:p w14:paraId="7A14E677" w14:textId="77777777" w:rsidR="00040E03" w:rsidRPr="00E23AF4" w:rsidRDefault="00040E03" w:rsidP="007F706F">
            <w:pPr>
              <w:spacing w:after="107"/>
              <w:rPr>
                <w:rFonts w:ascii="Arial" w:hAnsi="Arial" w:cs="Arial"/>
                <w:b/>
                <w:bCs/>
                <w:sz w:val="20"/>
                <w:szCs w:val="20"/>
              </w:rPr>
            </w:pPr>
            <w:r w:rsidRPr="00E23AF4">
              <w:rPr>
                <w:rFonts w:ascii="Arial" w:hAnsi="Arial" w:cs="Arial"/>
                <w:b/>
                <w:bCs/>
                <w:sz w:val="20"/>
                <w:szCs w:val="20"/>
              </w:rPr>
              <w:t xml:space="preserve">Level </w:t>
            </w:r>
          </w:p>
        </w:tc>
      </w:tr>
      <w:tr w:rsidR="00040E03" w:rsidRPr="00E23AF4" w14:paraId="1D7BEAD0" w14:textId="77777777" w:rsidTr="007F706F">
        <w:tc>
          <w:tcPr>
            <w:tcW w:w="1844" w:type="pct"/>
            <w:tcBorders>
              <w:top w:val="single" w:sz="4" w:space="0" w:color="auto"/>
              <w:left w:val="single" w:sz="4" w:space="0" w:color="auto"/>
              <w:bottom w:val="single" w:sz="4" w:space="0" w:color="auto"/>
              <w:right w:val="single" w:sz="4" w:space="0" w:color="auto"/>
            </w:tcBorders>
          </w:tcPr>
          <w:p w14:paraId="67BE722E" w14:textId="77777777" w:rsidR="00040E03" w:rsidRPr="00E23AF4" w:rsidRDefault="00040E03" w:rsidP="007F706F">
            <w:pPr>
              <w:spacing w:after="107"/>
              <w:rPr>
                <w:rFonts w:ascii="Arial" w:hAnsi="Arial" w:cs="Arial"/>
                <w:bCs/>
                <w:sz w:val="20"/>
                <w:szCs w:val="20"/>
              </w:rPr>
            </w:pPr>
            <w:r w:rsidRPr="00E23AF4">
              <w:rPr>
                <w:rFonts w:ascii="Arial" w:hAnsi="Arial" w:cs="Arial"/>
                <w:b/>
                <w:sz w:val="20"/>
                <w:szCs w:val="20"/>
              </w:rPr>
              <w:t>Performance and Production</w:t>
            </w:r>
            <w:r w:rsidRPr="00E23AF4">
              <w:rPr>
                <w:rFonts w:ascii="Arial" w:hAnsi="Arial" w:cs="Arial"/>
                <w:bCs/>
                <w:sz w:val="20"/>
                <w:szCs w:val="20"/>
              </w:rPr>
              <w:t xml:space="preserve"> (4)</w:t>
            </w:r>
            <w:r w:rsidRPr="00E23AF4">
              <w:rPr>
                <w:rFonts w:ascii="Arial" w:hAnsi="Arial" w:cs="Arial"/>
                <w:bCs/>
                <w:sz w:val="20"/>
                <w:szCs w:val="20"/>
              </w:rPr>
              <w:br/>
              <w:t>Band</w:t>
            </w:r>
            <w:r w:rsidRPr="00E23AF4">
              <w:rPr>
                <w:rFonts w:ascii="Arial" w:hAnsi="Arial" w:cs="Arial"/>
                <w:bCs/>
                <w:sz w:val="20"/>
                <w:szCs w:val="20"/>
              </w:rPr>
              <w:br/>
              <w:t>Tools of Production</w:t>
            </w:r>
          </w:p>
        </w:tc>
        <w:tc>
          <w:tcPr>
            <w:tcW w:w="615" w:type="pct"/>
            <w:tcBorders>
              <w:top w:val="single" w:sz="4" w:space="0" w:color="auto"/>
              <w:left w:val="single" w:sz="4" w:space="0" w:color="auto"/>
              <w:bottom w:val="single" w:sz="4" w:space="0" w:color="auto"/>
              <w:right w:val="single" w:sz="4" w:space="0" w:color="auto"/>
            </w:tcBorders>
          </w:tcPr>
          <w:p w14:paraId="102F3D29" w14:textId="30A408A6" w:rsidR="00040E03" w:rsidRPr="00E23AF4" w:rsidRDefault="00D66D1B" w:rsidP="007F706F">
            <w:pPr>
              <w:spacing w:after="107"/>
              <w:rPr>
                <w:rFonts w:ascii="Arial" w:hAnsi="Arial" w:cs="Arial"/>
                <w:bCs/>
                <w:sz w:val="20"/>
                <w:szCs w:val="20"/>
              </w:rPr>
            </w:pPr>
            <w:r>
              <w:rPr>
                <w:rFonts w:ascii="Arial" w:hAnsi="Arial" w:cs="Arial"/>
                <w:bCs/>
                <w:sz w:val="20"/>
                <w:szCs w:val="20"/>
              </w:rPr>
              <w:t>M40015</w:t>
            </w:r>
          </w:p>
        </w:tc>
        <w:tc>
          <w:tcPr>
            <w:tcW w:w="615" w:type="pct"/>
            <w:tcBorders>
              <w:top w:val="single" w:sz="4" w:space="0" w:color="auto"/>
              <w:left w:val="single" w:sz="4" w:space="0" w:color="auto"/>
              <w:bottom w:val="single" w:sz="4" w:space="0" w:color="auto"/>
              <w:right w:val="single" w:sz="4" w:space="0" w:color="auto"/>
            </w:tcBorders>
          </w:tcPr>
          <w:p w14:paraId="7F49F754"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50</w:t>
            </w:r>
          </w:p>
        </w:tc>
        <w:tc>
          <w:tcPr>
            <w:tcW w:w="540" w:type="pct"/>
            <w:tcBorders>
              <w:top w:val="single" w:sz="4" w:space="0" w:color="auto"/>
              <w:left w:val="single" w:sz="4" w:space="0" w:color="auto"/>
              <w:bottom w:val="single" w:sz="4" w:space="0" w:color="auto"/>
              <w:right w:val="single" w:sz="4" w:space="0" w:color="auto"/>
            </w:tcBorders>
          </w:tcPr>
          <w:p w14:paraId="53A23C83"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Core</w:t>
            </w:r>
          </w:p>
        </w:tc>
        <w:tc>
          <w:tcPr>
            <w:tcW w:w="924" w:type="pct"/>
            <w:tcBorders>
              <w:top w:val="single" w:sz="4" w:space="0" w:color="auto"/>
              <w:left w:val="single" w:sz="4" w:space="0" w:color="auto"/>
              <w:bottom w:val="single" w:sz="4" w:space="0" w:color="auto"/>
              <w:right w:val="single" w:sz="4" w:space="0" w:color="auto"/>
            </w:tcBorders>
          </w:tcPr>
          <w:p w14:paraId="11F8561E"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N</w:t>
            </w:r>
          </w:p>
        </w:tc>
        <w:tc>
          <w:tcPr>
            <w:tcW w:w="461" w:type="pct"/>
            <w:tcBorders>
              <w:top w:val="single" w:sz="4" w:space="0" w:color="auto"/>
              <w:left w:val="single" w:sz="4" w:space="0" w:color="auto"/>
              <w:bottom w:val="single" w:sz="4" w:space="0" w:color="auto"/>
              <w:right w:val="single" w:sz="4" w:space="0" w:color="auto"/>
            </w:tcBorders>
          </w:tcPr>
          <w:p w14:paraId="7F0C7F48"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4</w:t>
            </w:r>
          </w:p>
        </w:tc>
      </w:tr>
      <w:tr w:rsidR="00040E03" w:rsidRPr="00E23AF4" w14:paraId="7059D2B8" w14:textId="77777777" w:rsidTr="007F706F">
        <w:tc>
          <w:tcPr>
            <w:tcW w:w="1844" w:type="pct"/>
            <w:tcBorders>
              <w:top w:val="single" w:sz="4" w:space="0" w:color="auto"/>
              <w:left w:val="single" w:sz="4" w:space="0" w:color="auto"/>
              <w:bottom w:val="single" w:sz="4" w:space="0" w:color="auto"/>
              <w:right w:val="single" w:sz="4" w:space="0" w:color="auto"/>
            </w:tcBorders>
          </w:tcPr>
          <w:p w14:paraId="35EBF891" w14:textId="77777777" w:rsidR="00040E03" w:rsidRPr="00E23AF4" w:rsidRDefault="00040E03" w:rsidP="007F706F">
            <w:pPr>
              <w:spacing w:after="107"/>
              <w:rPr>
                <w:rFonts w:ascii="Arial" w:hAnsi="Arial" w:cs="Arial"/>
                <w:bCs/>
                <w:sz w:val="20"/>
                <w:szCs w:val="20"/>
              </w:rPr>
            </w:pPr>
            <w:r w:rsidRPr="00E23AF4">
              <w:rPr>
                <w:rFonts w:ascii="Arial" w:hAnsi="Arial" w:cs="Arial"/>
                <w:b/>
                <w:sz w:val="20"/>
                <w:szCs w:val="20"/>
              </w:rPr>
              <w:t>Industry Insights (4)</w:t>
            </w:r>
            <w:r w:rsidRPr="00E23AF4">
              <w:rPr>
                <w:rFonts w:ascii="Arial" w:hAnsi="Arial" w:cs="Arial"/>
                <w:bCs/>
                <w:sz w:val="20"/>
                <w:szCs w:val="20"/>
              </w:rPr>
              <w:br/>
              <w:t>Music and Society</w:t>
            </w:r>
            <w:r w:rsidRPr="00E23AF4">
              <w:rPr>
                <w:rFonts w:ascii="Arial" w:hAnsi="Arial" w:cs="Arial"/>
                <w:bCs/>
                <w:sz w:val="20"/>
                <w:szCs w:val="20"/>
              </w:rPr>
              <w:br/>
              <w:t>Industry Studies</w:t>
            </w:r>
          </w:p>
        </w:tc>
        <w:tc>
          <w:tcPr>
            <w:tcW w:w="615" w:type="pct"/>
            <w:tcBorders>
              <w:top w:val="single" w:sz="4" w:space="0" w:color="auto"/>
              <w:left w:val="single" w:sz="4" w:space="0" w:color="auto"/>
              <w:bottom w:val="single" w:sz="4" w:space="0" w:color="auto"/>
              <w:right w:val="single" w:sz="4" w:space="0" w:color="auto"/>
            </w:tcBorders>
          </w:tcPr>
          <w:p w14:paraId="38ABA5B2" w14:textId="4EFEFBBA" w:rsidR="00040E03" w:rsidRPr="00E23AF4" w:rsidRDefault="00D66D1B" w:rsidP="007F706F">
            <w:pPr>
              <w:spacing w:after="107"/>
              <w:rPr>
                <w:rFonts w:ascii="Arial" w:hAnsi="Arial" w:cs="Arial"/>
                <w:bCs/>
                <w:sz w:val="20"/>
                <w:szCs w:val="20"/>
              </w:rPr>
            </w:pPr>
            <w:r>
              <w:rPr>
                <w:rFonts w:ascii="Arial" w:hAnsi="Arial" w:cs="Arial"/>
                <w:bCs/>
                <w:sz w:val="20"/>
                <w:szCs w:val="20"/>
              </w:rPr>
              <w:t>M40016</w:t>
            </w:r>
          </w:p>
        </w:tc>
        <w:tc>
          <w:tcPr>
            <w:tcW w:w="615" w:type="pct"/>
            <w:tcBorders>
              <w:top w:val="single" w:sz="4" w:space="0" w:color="auto"/>
              <w:left w:val="single" w:sz="4" w:space="0" w:color="auto"/>
              <w:bottom w:val="single" w:sz="4" w:space="0" w:color="auto"/>
              <w:right w:val="single" w:sz="4" w:space="0" w:color="auto"/>
            </w:tcBorders>
          </w:tcPr>
          <w:p w14:paraId="2C008165"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30</w:t>
            </w:r>
          </w:p>
        </w:tc>
        <w:tc>
          <w:tcPr>
            <w:tcW w:w="540" w:type="pct"/>
            <w:tcBorders>
              <w:top w:val="single" w:sz="4" w:space="0" w:color="auto"/>
              <w:left w:val="single" w:sz="4" w:space="0" w:color="auto"/>
              <w:bottom w:val="single" w:sz="4" w:space="0" w:color="auto"/>
              <w:right w:val="single" w:sz="4" w:space="0" w:color="auto"/>
            </w:tcBorders>
          </w:tcPr>
          <w:p w14:paraId="2A70D077"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Core</w:t>
            </w:r>
          </w:p>
        </w:tc>
        <w:tc>
          <w:tcPr>
            <w:tcW w:w="924" w:type="pct"/>
            <w:tcBorders>
              <w:top w:val="single" w:sz="4" w:space="0" w:color="auto"/>
              <w:left w:val="single" w:sz="4" w:space="0" w:color="auto"/>
              <w:bottom w:val="single" w:sz="4" w:space="0" w:color="auto"/>
              <w:right w:val="single" w:sz="4" w:space="0" w:color="auto"/>
            </w:tcBorders>
          </w:tcPr>
          <w:p w14:paraId="44FA37BA" w14:textId="77777777" w:rsidR="00040E03" w:rsidRPr="00E23AF4" w:rsidRDefault="00040E03" w:rsidP="007F706F">
            <w:pPr>
              <w:spacing w:after="107"/>
              <w:rPr>
                <w:rFonts w:ascii="Arial" w:hAnsi="Arial" w:cs="Arial"/>
                <w:bCs/>
                <w:sz w:val="20"/>
                <w:szCs w:val="20"/>
              </w:rPr>
            </w:pPr>
            <w:r>
              <w:rPr>
                <w:rFonts w:ascii="Arial" w:hAnsi="Arial" w:cs="Arial"/>
                <w:bCs/>
                <w:sz w:val="20"/>
                <w:szCs w:val="20"/>
              </w:rPr>
              <w:t>N</w:t>
            </w:r>
          </w:p>
        </w:tc>
        <w:tc>
          <w:tcPr>
            <w:tcW w:w="461" w:type="pct"/>
            <w:tcBorders>
              <w:top w:val="single" w:sz="4" w:space="0" w:color="auto"/>
              <w:left w:val="single" w:sz="4" w:space="0" w:color="auto"/>
              <w:bottom w:val="single" w:sz="4" w:space="0" w:color="auto"/>
              <w:right w:val="single" w:sz="4" w:space="0" w:color="auto"/>
            </w:tcBorders>
          </w:tcPr>
          <w:p w14:paraId="4E38B3E2"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4</w:t>
            </w:r>
          </w:p>
        </w:tc>
      </w:tr>
      <w:tr w:rsidR="00040E03" w:rsidRPr="00E23AF4" w14:paraId="4DB00FC3" w14:textId="77777777" w:rsidTr="007F706F">
        <w:tc>
          <w:tcPr>
            <w:tcW w:w="1844" w:type="pct"/>
            <w:tcBorders>
              <w:top w:val="single" w:sz="4" w:space="0" w:color="auto"/>
              <w:left w:val="single" w:sz="4" w:space="0" w:color="auto"/>
              <w:bottom w:val="single" w:sz="4" w:space="0" w:color="auto"/>
              <w:right w:val="single" w:sz="4" w:space="0" w:color="auto"/>
            </w:tcBorders>
          </w:tcPr>
          <w:p w14:paraId="40F5D315" w14:textId="77777777" w:rsidR="00040E03" w:rsidRPr="00E23AF4" w:rsidRDefault="00040E03" w:rsidP="007F706F">
            <w:pPr>
              <w:spacing w:after="107"/>
              <w:rPr>
                <w:rFonts w:ascii="Arial" w:hAnsi="Arial" w:cs="Arial"/>
                <w:bCs/>
                <w:sz w:val="20"/>
                <w:szCs w:val="20"/>
              </w:rPr>
            </w:pPr>
            <w:r w:rsidRPr="00E23AF4">
              <w:rPr>
                <w:rFonts w:ascii="Arial" w:hAnsi="Arial" w:cs="Arial"/>
                <w:b/>
                <w:sz w:val="20"/>
                <w:szCs w:val="20"/>
              </w:rPr>
              <w:t>Craft and Creativity (4)</w:t>
            </w:r>
            <w:r w:rsidRPr="00E23AF4">
              <w:rPr>
                <w:rFonts w:ascii="Arial" w:hAnsi="Arial" w:cs="Arial"/>
                <w:bCs/>
                <w:sz w:val="20"/>
                <w:szCs w:val="20"/>
              </w:rPr>
              <w:br/>
              <w:t>Musicianship</w:t>
            </w:r>
            <w:r w:rsidRPr="00E23AF4">
              <w:rPr>
                <w:rFonts w:ascii="Arial" w:hAnsi="Arial" w:cs="Arial"/>
                <w:bCs/>
                <w:sz w:val="20"/>
                <w:szCs w:val="20"/>
              </w:rPr>
              <w:br/>
              <w:t>Songwriting</w:t>
            </w:r>
          </w:p>
        </w:tc>
        <w:tc>
          <w:tcPr>
            <w:tcW w:w="615" w:type="pct"/>
            <w:tcBorders>
              <w:top w:val="single" w:sz="4" w:space="0" w:color="auto"/>
              <w:left w:val="single" w:sz="4" w:space="0" w:color="auto"/>
              <w:bottom w:val="single" w:sz="4" w:space="0" w:color="auto"/>
              <w:right w:val="single" w:sz="4" w:space="0" w:color="auto"/>
            </w:tcBorders>
          </w:tcPr>
          <w:p w14:paraId="31AF9862" w14:textId="639A1C2F" w:rsidR="00040E03" w:rsidRPr="00E23AF4" w:rsidRDefault="00D66D1B" w:rsidP="007F706F">
            <w:pPr>
              <w:spacing w:after="107"/>
              <w:rPr>
                <w:rFonts w:ascii="Arial" w:hAnsi="Arial" w:cs="Arial"/>
                <w:bCs/>
                <w:sz w:val="20"/>
                <w:szCs w:val="20"/>
              </w:rPr>
            </w:pPr>
            <w:r>
              <w:rPr>
                <w:rFonts w:ascii="Arial" w:hAnsi="Arial" w:cs="Arial"/>
                <w:bCs/>
                <w:sz w:val="20"/>
                <w:szCs w:val="20"/>
              </w:rPr>
              <w:t>M40017</w:t>
            </w:r>
          </w:p>
        </w:tc>
        <w:tc>
          <w:tcPr>
            <w:tcW w:w="615" w:type="pct"/>
            <w:tcBorders>
              <w:top w:val="single" w:sz="4" w:space="0" w:color="auto"/>
              <w:left w:val="single" w:sz="4" w:space="0" w:color="auto"/>
              <w:bottom w:val="single" w:sz="4" w:space="0" w:color="auto"/>
              <w:right w:val="single" w:sz="4" w:space="0" w:color="auto"/>
            </w:tcBorders>
          </w:tcPr>
          <w:p w14:paraId="3875B394" w14:textId="77777777" w:rsidR="00040E03" w:rsidRPr="00E23AF4" w:rsidRDefault="00040E03" w:rsidP="007F706F">
            <w:pPr>
              <w:spacing w:after="107"/>
              <w:rPr>
                <w:rFonts w:ascii="Arial" w:hAnsi="Arial" w:cs="Arial"/>
                <w:bCs/>
                <w:sz w:val="20"/>
                <w:szCs w:val="20"/>
              </w:rPr>
            </w:pPr>
            <w:r>
              <w:rPr>
                <w:rFonts w:ascii="Arial" w:hAnsi="Arial" w:cs="Arial"/>
                <w:bCs/>
                <w:sz w:val="20"/>
                <w:szCs w:val="20"/>
              </w:rPr>
              <w:t>30</w:t>
            </w:r>
          </w:p>
        </w:tc>
        <w:tc>
          <w:tcPr>
            <w:tcW w:w="540" w:type="pct"/>
            <w:tcBorders>
              <w:top w:val="single" w:sz="4" w:space="0" w:color="auto"/>
              <w:left w:val="single" w:sz="4" w:space="0" w:color="auto"/>
              <w:bottom w:val="single" w:sz="4" w:space="0" w:color="auto"/>
              <w:right w:val="single" w:sz="4" w:space="0" w:color="auto"/>
            </w:tcBorders>
          </w:tcPr>
          <w:p w14:paraId="167715A7"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Core</w:t>
            </w:r>
          </w:p>
        </w:tc>
        <w:tc>
          <w:tcPr>
            <w:tcW w:w="924" w:type="pct"/>
            <w:tcBorders>
              <w:top w:val="single" w:sz="4" w:space="0" w:color="auto"/>
              <w:left w:val="single" w:sz="4" w:space="0" w:color="auto"/>
              <w:bottom w:val="single" w:sz="4" w:space="0" w:color="auto"/>
              <w:right w:val="single" w:sz="4" w:space="0" w:color="auto"/>
            </w:tcBorders>
          </w:tcPr>
          <w:p w14:paraId="718655D2" w14:textId="77777777" w:rsidR="00040E03" w:rsidRPr="00E23AF4" w:rsidRDefault="00040E03" w:rsidP="007F706F">
            <w:pPr>
              <w:spacing w:after="107"/>
              <w:rPr>
                <w:rFonts w:ascii="Arial" w:hAnsi="Arial" w:cs="Arial"/>
                <w:bCs/>
                <w:sz w:val="20"/>
                <w:szCs w:val="20"/>
              </w:rPr>
            </w:pPr>
            <w:r>
              <w:rPr>
                <w:rFonts w:ascii="Arial" w:hAnsi="Arial" w:cs="Arial"/>
                <w:bCs/>
                <w:sz w:val="20"/>
                <w:szCs w:val="20"/>
              </w:rPr>
              <w:t>N</w:t>
            </w:r>
          </w:p>
        </w:tc>
        <w:tc>
          <w:tcPr>
            <w:tcW w:w="461" w:type="pct"/>
            <w:tcBorders>
              <w:top w:val="single" w:sz="4" w:space="0" w:color="auto"/>
              <w:left w:val="single" w:sz="4" w:space="0" w:color="auto"/>
              <w:bottom w:val="single" w:sz="4" w:space="0" w:color="auto"/>
              <w:right w:val="single" w:sz="4" w:space="0" w:color="auto"/>
            </w:tcBorders>
          </w:tcPr>
          <w:p w14:paraId="4997554C"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4</w:t>
            </w:r>
          </w:p>
        </w:tc>
      </w:tr>
      <w:tr w:rsidR="00040E03" w:rsidRPr="00E23AF4" w14:paraId="07C04549" w14:textId="77777777" w:rsidTr="007F706F">
        <w:tc>
          <w:tcPr>
            <w:tcW w:w="1844" w:type="pct"/>
            <w:tcBorders>
              <w:top w:val="single" w:sz="4" w:space="0" w:color="auto"/>
              <w:left w:val="single" w:sz="4" w:space="0" w:color="auto"/>
              <w:bottom w:val="single" w:sz="4" w:space="0" w:color="auto"/>
              <w:right w:val="single" w:sz="4" w:space="0" w:color="auto"/>
            </w:tcBorders>
          </w:tcPr>
          <w:p w14:paraId="76598CCB" w14:textId="77777777" w:rsidR="00040E03" w:rsidRDefault="00040E03" w:rsidP="007F706F">
            <w:pPr>
              <w:spacing w:after="107"/>
              <w:rPr>
                <w:rFonts w:ascii="Arial" w:hAnsi="Arial" w:cs="Arial"/>
                <w:b/>
                <w:sz w:val="20"/>
                <w:szCs w:val="20"/>
              </w:rPr>
            </w:pPr>
            <w:r>
              <w:rPr>
                <w:rFonts w:ascii="Arial" w:hAnsi="Arial" w:cs="Arial"/>
                <w:b/>
                <w:sz w:val="20"/>
                <w:szCs w:val="20"/>
              </w:rPr>
              <w:t>Collaborations (4)</w:t>
            </w:r>
          </w:p>
          <w:p w14:paraId="647B4998" w14:textId="0EB79309" w:rsidR="00040E03" w:rsidRPr="00E23AF4" w:rsidRDefault="009E072F" w:rsidP="007F706F">
            <w:pPr>
              <w:spacing w:after="107"/>
              <w:rPr>
                <w:rFonts w:ascii="Arial" w:hAnsi="Arial" w:cs="Arial"/>
                <w:b/>
                <w:sz w:val="20"/>
                <w:szCs w:val="20"/>
              </w:rPr>
            </w:pPr>
            <w:r>
              <w:rPr>
                <w:rFonts w:ascii="Arial" w:hAnsi="Arial" w:cs="Arial"/>
                <w:bCs/>
                <w:sz w:val="20"/>
                <w:szCs w:val="20"/>
              </w:rPr>
              <w:t>Artist as Citizen</w:t>
            </w:r>
            <w:r w:rsidR="00040E03" w:rsidRPr="00E23AF4">
              <w:rPr>
                <w:rFonts w:ascii="Arial" w:hAnsi="Arial" w:cs="Arial"/>
                <w:bCs/>
                <w:sz w:val="20"/>
                <w:szCs w:val="20"/>
              </w:rPr>
              <w:t xml:space="preserve"> </w:t>
            </w:r>
            <w:r w:rsidR="00040E03" w:rsidRPr="00E23AF4">
              <w:rPr>
                <w:rFonts w:ascii="Arial" w:hAnsi="Arial" w:cs="Arial"/>
                <w:bCs/>
                <w:sz w:val="20"/>
                <w:szCs w:val="20"/>
              </w:rPr>
              <w:br/>
            </w:r>
            <w:proofErr w:type="spellStart"/>
            <w:r w:rsidR="00040E03" w:rsidRPr="00E23AF4">
              <w:rPr>
                <w:rFonts w:ascii="Arial" w:hAnsi="Arial" w:cs="Arial"/>
                <w:bCs/>
                <w:sz w:val="20"/>
                <w:szCs w:val="20"/>
              </w:rPr>
              <w:t>CoLab</w:t>
            </w:r>
            <w:proofErr w:type="spellEnd"/>
          </w:p>
        </w:tc>
        <w:tc>
          <w:tcPr>
            <w:tcW w:w="615" w:type="pct"/>
            <w:tcBorders>
              <w:top w:val="single" w:sz="4" w:space="0" w:color="auto"/>
              <w:left w:val="single" w:sz="4" w:space="0" w:color="auto"/>
              <w:bottom w:val="single" w:sz="4" w:space="0" w:color="auto"/>
              <w:right w:val="single" w:sz="4" w:space="0" w:color="auto"/>
            </w:tcBorders>
          </w:tcPr>
          <w:p w14:paraId="68C3442D" w14:textId="343666A3" w:rsidR="00040E03" w:rsidRPr="00E23AF4" w:rsidRDefault="00D66D1B" w:rsidP="007F706F">
            <w:pPr>
              <w:spacing w:after="107"/>
              <w:rPr>
                <w:rFonts w:ascii="Arial" w:hAnsi="Arial" w:cs="Arial"/>
                <w:bCs/>
                <w:sz w:val="20"/>
                <w:szCs w:val="20"/>
              </w:rPr>
            </w:pPr>
            <w:r>
              <w:rPr>
                <w:rFonts w:ascii="Arial" w:hAnsi="Arial" w:cs="Arial"/>
                <w:bCs/>
                <w:sz w:val="20"/>
                <w:szCs w:val="20"/>
              </w:rPr>
              <w:t>M40018</w:t>
            </w:r>
          </w:p>
        </w:tc>
        <w:tc>
          <w:tcPr>
            <w:tcW w:w="615" w:type="pct"/>
            <w:tcBorders>
              <w:top w:val="single" w:sz="4" w:space="0" w:color="auto"/>
              <w:left w:val="single" w:sz="4" w:space="0" w:color="auto"/>
              <w:bottom w:val="single" w:sz="4" w:space="0" w:color="auto"/>
              <w:right w:val="single" w:sz="4" w:space="0" w:color="auto"/>
            </w:tcBorders>
          </w:tcPr>
          <w:p w14:paraId="261B6B22" w14:textId="77777777" w:rsidR="00040E03" w:rsidRPr="00E23AF4" w:rsidRDefault="00040E03" w:rsidP="007F706F">
            <w:pPr>
              <w:spacing w:after="107"/>
              <w:rPr>
                <w:rFonts w:ascii="Arial" w:hAnsi="Arial" w:cs="Arial"/>
                <w:bCs/>
                <w:sz w:val="20"/>
                <w:szCs w:val="20"/>
              </w:rPr>
            </w:pPr>
            <w:r>
              <w:rPr>
                <w:rFonts w:ascii="Arial" w:hAnsi="Arial" w:cs="Arial"/>
                <w:bCs/>
                <w:sz w:val="20"/>
                <w:szCs w:val="20"/>
              </w:rPr>
              <w:t>10</w:t>
            </w:r>
          </w:p>
        </w:tc>
        <w:tc>
          <w:tcPr>
            <w:tcW w:w="540" w:type="pct"/>
            <w:tcBorders>
              <w:top w:val="single" w:sz="4" w:space="0" w:color="auto"/>
              <w:left w:val="single" w:sz="4" w:space="0" w:color="auto"/>
              <w:bottom w:val="single" w:sz="4" w:space="0" w:color="auto"/>
              <w:right w:val="single" w:sz="4" w:space="0" w:color="auto"/>
            </w:tcBorders>
          </w:tcPr>
          <w:p w14:paraId="04E9C9B4" w14:textId="77777777" w:rsidR="00040E03" w:rsidRPr="00E23AF4" w:rsidRDefault="00040E03" w:rsidP="007F706F">
            <w:pPr>
              <w:spacing w:after="107"/>
              <w:rPr>
                <w:rFonts w:ascii="Arial" w:hAnsi="Arial" w:cs="Arial"/>
                <w:bCs/>
                <w:sz w:val="20"/>
                <w:szCs w:val="20"/>
              </w:rPr>
            </w:pPr>
            <w:r>
              <w:rPr>
                <w:rFonts w:ascii="Arial" w:hAnsi="Arial" w:cs="Arial"/>
                <w:bCs/>
                <w:sz w:val="20"/>
                <w:szCs w:val="20"/>
              </w:rPr>
              <w:t>Core</w:t>
            </w:r>
          </w:p>
        </w:tc>
        <w:tc>
          <w:tcPr>
            <w:tcW w:w="924" w:type="pct"/>
            <w:tcBorders>
              <w:top w:val="single" w:sz="4" w:space="0" w:color="auto"/>
              <w:left w:val="single" w:sz="4" w:space="0" w:color="auto"/>
              <w:bottom w:val="single" w:sz="4" w:space="0" w:color="auto"/>
              <w:right w:val="single" w:sz="4" w:space="0" w:color="auto"/>
            </w:tcBorders>
          </w:tcPr>
          <w:p w14:paraId="17EBA368" w14:textId="77777777" w:rsidR="00040E03" w:rsidRPr="00E23AF4" w:rsidRDefault="00040E03" w:rsidP="007F706F">
            <w:pPr>
              <w:spacing w:after="107"/>
              <w:rPr>
                <w:rFonts w:ascii="Arial" w:hAnsi="Arial" w:cs="Arial"/>
                <w:bCs/>
                <w:sz w:val="20"/>
                <w:szCs w:val="20"/>
              </w:rPr>
            </w:pPr>
            <w:r w:rsidRPr="00963DFD">
              <w:rPr>
                <w:rFonts w:ascii="Arial" w:hAnsi="Arial" w:cs="Arial"/>
                <w:bCs/>
                <w:sz w:val="20"/>
                <w:szCs w:val="20"/>
              </w:rPr>
              <w:t>Y</w:t>
            </w:r>
          </w:p>
        </w:tc>
        <w:tc>
          <w:tcPr>
            <w:tcW w:w="461" w:type="pct"/>
            <w:tcBorders>
              <w:top w:val="single" w:sz="4" w:space="0" w:color="auto"/>
              <w:left w:val="single" w:sz="4" w:space="0" w:color="auto"/>
              <w:bottom w:val="single" w:sz="4" w:space="0" w:color="auto"/>
              <w:right w:val="single" w:sz="4" w:space="0" w:color="auto"/>
            </w:tcBorders>
          </w:tcPr>
          <w:p w14:paraId="45E89C48" w14:textId="77777777" w:rsidR="00040E03" w:rsidRPr="00E23AF4" w:rsidRDefault="00040E03" w:rsidP="007F706F">
            <w:pPr>
              <w:spacing w:after="107"/>
              <w:rPr>
                <w:rFonts w:ascii="Arial" w:hAnsi="Arial" w:cs="Arial"/>
                <w:bCs/>
                <w:sz w:val="20"/>
                <w:szCs w:val="20"/>
              </w:rPr>
            </w:pPr>
            <w:r>
              <w:rPr>
                <w:rFonts w:ascii="Arial" w:hAnsi="Arial" w:cs="Arial"/>
                <w:bCs/>
                <w:sz w:val="20"/>
                <w:szCs w:val="20"/>
              </w:rPr>
              <w:t>4</w:t>
            </w:r>
          </w:p>
        </w:tc>
      </w:tr>
      <w:tr w:rsidR="00040E03" w:rsidRPr="00E23AF4" w14:paraId="4EB2D543" w14:textId="77777777" w:rsidTr="007F706F">
        <w:tc>
          <w:tcPr>
            <w:tcW w:w="1844" w:type="pct"/>
            <w:tcBorders>
              <w:top w:val="single" w:sz="4" w:space="0" w:color="auto"/>
              <w:left w:val="single" w:sz="4" w:space="0" w:color="auto"/>
              <w:bottom w:val="single" w:sz="4" w:space="0" w:color="auto"/>
              <w:right w:val="single" w:sz="4" w:space="0" w:color="auto"/>
            </w:tcBorders>
          </w:tcPr>
          <w:p w14:paraId="762EADCD" w14:textId="77777777" w:rsidR="00040E03" w:rsidRPr="00E23AF4" w:rsidRDefault="00040E03" w:rsidP="007F706F">
            <w:pPr>
              <w:spacing w:after="107"/>
              <w:rPr>
                <w:rFonts w:ascii="Arial" w:hAnsi="Arial" w:cs="Arial"/>
                <w:bCs/>
                <w:sz w:val="20"/>
                <w:szCs w:val="20"/>
              </w:rPr>
            </w:pPr>
            <w:r w:rsidRPr="00E23AF4">
              <w:rPr>
                <w:rFonts w:ascii="Arial" w:hAnsi="Arial" w:cs="Arial"/>
                <w:b/>
                <w:sz w:val="20"/>
                <w:szCs w:val="20"/>
              </w:rPr>
              <w:lastRenderedPageBreak/>
              <w:t>Performance and Production (5)</w:t>
            </w:r>
            <w:r w:rsidRPr="00E23AF4">
              <w:rPr>
                <w:rFonts w:ascii="Arial" w:hAnsi="Arial" w:cs="Arial"/>
                <w:bCs/>
                <w:sz w:val="20"/>
                <w:szCs w:val="20"/>
              </w:rPr>
              <w:br/>
              <w:t>Band</w:t>
            </w:r>
            <w:r w:rsidRPr="00E23AF4">
              <w:rPr>
                <w:rFonts w:ascii="Arial" w:hAnsi="Arial" w:cs="Arial"/>
                <w:bCs/>
                <w:sz w:val="20"/>
                <w:szCs w:val="20"/>
              </w:rPr>
              <w:br/>
              <w:t>Tools of Production</w:t>
            </w:r>
          </w:p>
        </w:tc>
        <w:tc>
          <w:tcPr>
            <w:tcW w:w="615" w:type="pct"/>
            <w:tcBorders>
              <w:top w:val="single" w:sz="4" w:space="0" w:color="auto"/>
              <w:left w:val="single" w:sz="4" w:space="0" w:color="auto"/>
              <w:bottom w:val="single" w:sz="4" w:space="0" w:color="auto"/>
              <w:right w:val="single" w:sz="4" w:space="0" w:color="auto"/>
            </w:tcBorders>
          </w:tcPr>
          <w:p w14:paraId="77CE78B9" w14:textId="29F581BE" w:rsidR="00040E03" w:rsidRPr="00E23AF4" w:rsidRDefault="00D66D1B" w:rsidP="007F706F">
            <w:pPr>
              <w:spacing w:after="107"/>
              <w:rPr>
                <w:rFonts w:ascii="Arial" w:hAnsi="Arial" w:cs="Arial"/>
                <w:bCs/>
                <w:sz w:val="20"/>
                <w:szCs w:val="20"/>
              </w:rPr>
            </w:pPr>
            <w:r>
              <w:rPr>
                <w:rFonts w:ascii="Arial" w:hAnsi="Arial" w:cs="Arial"/>
                <w:bCs/>
                <w:sz w:val="20"/>
                <w:szCs w:val="20"/>
              </w:rPr>
              <w:t>M50008</w:t>
            </w:r>
          </w:p>
        </w:tc>
        <w:tc>
          <w:tcPr>
            <w:tcW w:w="615" w:type="pct"/>
            <w:tcBorders>
              <w:top w:val="single" w:sz="4" w:space="0" w:color="auto"/>
              <w:left w:val="single" w:sz="4" w:space="0" w:color="auto"/>
              <w:bottom w:val="single" w:sz="4" w:space="0" w:color="auto"/>
              <w:right w:val="single" w:sz="4" w:space="0" w:color="auto"/>
            </w:tcBorders>
          </w:tcPr>
          <w:p w14:paraId="46FA36BC"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50</w:t>
            </w:r>
          </w:p>
        </w:tc>
        <w:tc>
          <w:tcPr>
            <w:tcW w:w="540" w:type="pct"/>
            <w:tcBorders>
              <w:top w:val="single" w:sz="4" w:space="0" w:color="auto"/>
              <w:left w:val="single" w:sz="4" w:space="0" w:color="auto"/>
              <w:bottom w:val="single" w:sz="4" w:space="0" w:color="auto"/>
              <w:right w:val="single" w:sz="4" w:space="0" w:color="auto"/>
            </w:tcBorders>
          </w:tcPr>
          <w:p w14:paraId="0812A8EF"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Core</w:t>
            </w:r>
          </w:p>
        </w:tc>
        <w:tc>
          <w:tcPr>
            <w:tcW w:w="924" w:type="pct"/>
            <w:tcBorders>
              <w:top w:val="single" w:sz="4" w:space="0" w:color="auto"/>
              <w:left w:val="single" w:sz="4" w:space="0" w:color="auto"/>
              <w:bottom w:val="single" w:sz="4" w:space="0" w:color="auto"/>
              <w:right w:val="single" w:sz="4" w:space="0" w:color="auto"/>
            </w:tcBorders>
          </w:tcPr>
          <w:p w14:paraId="4EE79C1C"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N</w:t>
            </w:r>
          </w:p>
        </w:tc>
        <w:tc>
          <w:tcPr>
            <w:tcW w:w="461" w:type="pct"/>
            <w:tcBorders>
              <w:top w:val="single" w:sz="4" w:space="0" w:color="auto"/>
              <w:left w:val="single" w:sz="4" w:space="0" w:color="auto"/>
              <w:bottom w:val="single" w:sz="4" w:space="0" w:color="auto"/>
              <w:right w:val="single" w:sz="4" w:space="0" w:color="auto"/>
            </w:tcBorders>
          </w:tcPr>
          <w:p w14:paraId="265CBC5C"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5</w:t>
            </w:r>
          </w:p>
        </w:tc>
      </w:tr>
      <w:tr w:rsidR="00040E03" w:rsidRPr="00E23AF4" w14:paraId="24B41696" w14:textId="77777777" w:rsidTr="007F706F">
        <w:tc>
          <w:tcPr>
            <w:tcW w:w="1844" w:type="pct"/>
            <w:tcBorders>
              <w:top w:val="single" w:sz="4" w:space="0" w:color="auto"/>
              <w:left w:val="single" w:sz="4" w:space="0" w:color="auto"/>
              <w:bottom w:val="single" w:sz="4" w:space="0" w:color="auto"/>
              <w:right w:val="single" w:sz="4" w:space="0" w:color="auto"/>
            </w:tcBorders>
          </w:tcPr>
          <w:p w14:paraId="3DAC3BE3" w14:textId="77777777" w:rsidR="00040E03" w:rsidRPr="00E23AF4" w:rsidRDefault="00040E03" w:rsidP="007F706F">
            <w:pPr>
              <w:spacing w:after="107"/>
              <w:rPr>
                <w:rFonts w:ascii="Arial" w:hAnsi="Arial" w:cs="Arial"/>
                <w:bCs/>
                <w:sz w:val="20"/>
                <w:szCs w:val="20"/>
              </w:rPr>
            </w:pPr>
            <w:r w:rsidRPr="00E23AF4">
              <w:rPr>
                <w:rFonts w:ascii="Arial" w:hAnsi="Arial" w:cs="Arial"/>
                <w:b/>
                <w:sz w:val="20"/>
                <w:szCs w:val="20"/>
              </w:rPr>
              <w:t>Industry Insights (5)</w:t>
            </w:r>
            <w:r w:rsidRPr="00E23AF4">
              <w:rPr>
                <w:rFonts w:ascii="Arial" w:hAnsi="Arial" w:cs="Arial"/>
                <w:bCs/>
                <w:sz w:val="20"/>
                <w:szCs w:val="20"/>
              </w:rPr>
              <w:br/>
              <w:t>Music and Society</w:t>
            </w:r>
            <w:r w:rsidRPr="00E23AF4">
              <w:rPr>
                <w:rFonts w:ascii="Arial" w:hAnsi="Arial" w:cs="Arial"/>
                <w:bCs/>
                <w:sz w:val="20"/>
                <w:szCs w:val="20"/>
              </w:rPr>
              <w:br/>
              <w:t>Industry Studies</w:t>
            </w:r>
          </w:p>
        </w:tc>
        <w:tc>
          <w:tcPr>
            <w:tcW w:w="615" w:type="pct"/>
            <w:tcBorders>
              <w:top w:val="single" w:sz="4" w:space="0" w:color="auto"/>
              <w:left w:val="single" w:sz="4" w:space="0" w:color="auto"/>
              <w:bottom w:val="single" w:sz="4" w:space="0" w:color="auto"/>
              <w:right w:val="single" w:sz="4" w:space="0" w:color="auto"/>
            </w:tcBorders>
          </w:tcPr>
          <w:p w14:paraId="1382576C" w14:textId="426A8BF6" w:rsidR="00040E03" w:rsidRPr="00E23AF4" w:rsidRDefault="00D66D1B" w:rsidP="007F706F">
            <w:pPr>
              <w:spacing w:after="107"/>
              <w:rPr>
                <w:rFonts w:ascii="Arial" w:hAnsi="Arial" w:cs="Arial"/>
                <w:bCs/>
                <w:sz w:val="20"/>
                <w:szCs w:val="20"/>
              </w:rPr>
            </w:pPr>
            <w:r>
              <w:rPr>
                <w:rFonts w:ascii="Arial" w:hAnsi="Arial" w:cs="Arial"/>
                <w:bCs/>
                <w:sz w:val="20"/>
                <w:szCs w:val="20"/>
              </w:rPr>
              <w:t>M50009</w:t>
            </w:r>
          </w:p>
        </w:tc>
        <w:tc>
          <w:tcPr>
            <w:tcW w:w="615" w:type="pct"/>
            <w:tcBorders>
              <w:top w:val="single" w:sz="4" w:space="0" w:color="auto"/>
              <w:left w:val="single" w:sz="4" w:space="0" w:color="auto"/>
              <w:bottom w:val="single" w:sz="4" w:space="0" w:color="auto"/>
              <w:right w:val="single" w:sz="4" w:space="0" w:color="auto"/>
            </w:tcBorders>
          </w:tcPr>
          <w:p w14:paraId="0A60898D"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30</w:t>
            </w:r>
          </w:p>
        </w:tc>
        <w:tc>
          <w:tcPr>
            <w:tcW w:w="540" w:type="pct"/>
            <w:tcBorders>
              <w:top w:val="single" w:sz="4" w:space="0" w:color="auto"/>
              <w:left w:val="single" w:sz="4" w:space="0" w:color="auto"/>
              <w:bottom w:val="single" w:sz="4" w:space="0" w:color="auto"/>
              <w:right w:val="single" w:sz="4" w:space="0" w:color="auto"/>
            </w:tcBorders>
          </w:tcPr>
          <w:p w14:paraId="3489AC5B"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Core</w:t>
            </w:r>
          </w:p>
        </w:tc>
        <w:tc>
          <w:tcPr>
            <w:tcW w:w="924" w:type="pct"/>
            <w:tcBorders>
              <w:top w:val="single" w:sz="4" w:space="0" w:color="auto"/>
              <w:left w:val="single" w:sz="4" w:space="0" w:color="auto"/>
              <w:bottom w:val="single" w:sz="4" w:space="0" w:color="auto"/>
              <w:right w:val="single" w:sz="4" w:space="0" w:color="auto"/>
            </w:tcBorders>
          </w:tcPr>
          <w:p w14:paraId="20A5F980"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N</w:t>
            </w:r>
          </w:p>
        </w:tc>
        <w:tc>
          <w:tcPr>
            <w:tcW w:w="461" w:type="pct"/>
            <w:tcBorders>
              <w:top w:val="single" w:sz="4" w:space="0" w:color="auto"/>
              <w:left w:val="single" w:sz="4" w:space="0" w:color="auto"/>
              <w:bottom w:val="single" w:sz="4" w:space="0" w:color="auto"/>
              <w:right w:val="single" w:sz="4" w:space="0" w:color="auto"/>
            </w:tcBorders>
          </w:tcPr>
          <w:p w14:paraId="1A616032"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5</w:t>
            </w:r>
          </w:p>
        </w:tc>
      </w:tr>
      <w:tr w:rsidR="00040E03" w:rsidRPr="00E23AF4" w14:paraId="5E31D0C8" w14:textId="77777777" w:rsidTr="007F706F">
        <w:tc>
          <w:tcPr>
            <w:tcW w:w="1844" w:type="pct"/>
            <w:tcBorders>
              <w:top w:val="single" w:sz="4" w:space="0" w:color="auto"/>
              <w:left w:val="single" w:sz="4" w:space="0" w:color="auto"/>
              <w:bottom w:val="single" w:sz="4" w:space="0" w:color="auto"/>
              <w:right w:val="single" w:sz="4" w:space="0" w:color="auto"/>
            </w:tcBorders>
          </w:tcPr>
          <w:p w14:paraId="2BD349B7" w14:textId="77777777" w:rsidR="00040E03" w:rsidRPr="00E23AF4" w:rsidRDefault="00040E03" w:rsidP="007F706F">
            <w:pPr>
              <w:spacing w:after="107"/>
              <w:rPr>
                <w:rFonts w:ascii="Arial" w:hAnsi="Arial" w:cs="Arial"/>
                <w:bCs/>
                <w:sz w:val="20"/>
                <w:szCs w:val="20"/>
              </w:rPr>
            </w:pPr>
            <w:r w:rsidRPr="00E23AF4">
              <w:rPr>
                <w:rFonts w:ascii="Arial" w:hAnsi="Arial" w:cs="Arial"/>
                <w:b/>
                <w:sz w:val="20"/>
                <w:szCs w:val="20"/>
              </w:rPr>
              <w:t>Craft and Creativity (5)</w:t>
            </w:r>
            <w:r w:rsidRPr="00E23AF4">
              <w:rPr>
                <w:rFonts w:ascii="Arial" w:hAnsi="Arial" w:cs="Arial"/>
                <w:bCs/>
                <w:sz w:val="20"/>
                <w:szCs w:val="20"/>
              </w:rPr>
              <w:br/>
              <w:t>Musicianship</w:t>
            </w:r>
            <w:r w:rsidRPr="00E23AF4">
              <w:rPr>
                <w:rFonts w:ascii="Arial" w:hAnsi="Arial" w:cs="Arial"/>
                <w:bCs/>
                <w:sz w:val="20"/>
                <w:szCs w:val="20"/>
              </w:rPr>
              <w:br/>
              <w:t>Song writing</w:t>
            </w:r>
          </w:p>
        </w:tc>
        <w:tc>
          <w:tcPr>
            <w:tcW w:w="615" w:type="pct"/>
            <w:tcBorders>
              <w:top w:val="single" w:sz="4" w:space="0" w:color="auto"/>
              <w:left w:val="single" w:sz="4" w:space="0" w:color="auto"/>
              <w:bottom w:val="single" w:sz="4" w:space="0" w:color="auto"/>
              <w:right w:val="single" w:sz="4" w:space="0" w:color="auto"/>
            </w:tcBorders>
          </w:tcPr>
          <w:p w14:paraId="63BFC76C" w14:textId="0448EBF8" w:rsidR="00040E03" w:rsidRPr="00E23AF4" w:rsidRDefault="00D66D1B" w:rsidP="007F706F">
            <w:pPr>
              <w:spacing w:after="107"/>
              <w:rPr>
                <w:rFonts w:ascii="Arial" w:hAnsi="Arial" w:cs="Arial"/>
                <w:bCs/>
                <w:sz w:val="20"/>
                <w:szCs w:val="20"/>
              </w:rPr>
            </w:pPr>
            <w:r>
              <w:rPr>
                <w:rFonts w:ascii="Arial" w:hAnsi="Arial" w:cs="Arial"/>
                <w:bCs/>
                <w:sz w:val="20"/>
                <w:szCs w:val="20"/>
              </w:rPr>
              <w:t>M50010</w:t>
            </w:r>
          </w:p>
        </w:tc>
        <w:tc>
          <w:tcPr>
            <w:tcW w:w="615" w:type="pct"/>
            <w:tcBorders>
              <w:top w:val="single" w:sz="4" w:space="0" w:color="auto"/>
              <w:left w:val="single" w:sz="4" w:space="0" w:color="auto"/>
              <w:bottom w:val="single" w:sz="4" w:space="0" w:color="auto"/>
              <w:right w:val="single" w:sz="4" w:space="0" w:color="auto"/>
            </w:tcBorders>
          </w:tcPr>
          <w:p w14:paraId="4F52612F" w14:textId="77777777" w:rsidR="00040E03" w:rsidRPr="00E23AF4" w:rsidRDefault="00040E03" w:rsidP="007F706F">
            <w:pPr>
              <w:spacing w:after="107"/>
              <w:rPr>
                <w:rFonts w:ascii="Arial" w:hAnsi="Arial" w:cs="Arial"/>
                <w:bCs/>
                <w:sz w:val="20"/>
                <w:szCs w:val="20"/>
              </w:rPr>
            </w:pPr>
            <w:r>
              <w:rPr>
                <w:rFonts w:ascii="Arial" w:hAnsi="Arial" w:cs="Arial"/>
                <w:bCs/>
                <w:sz w:val="20"/>
                <w:szCs w:val="20"/>
              </w:rPr>
              <w:t>30</w:t>
            </w:r>
          </w:p>
        </w:tc>
        <w:tc>
          <w:tcPr>
            <w:tcW w:w="540" w:type="pct"/>
            <w:tcBorders>
              <w:top w:val="single" w:sz="4" w:space="0" w:color="auto"/>
              <w:left w:val="single" w:sz="4" w:space="0" w:color="auto"/>
              <w:bottom w:val="single" w:sz="4" w:space="0" w:color="auto"/>
              <w:right w:val="single" w:sz="4" w:space="0" w:color="auto"/>
            </w:tcBorders>
          </w:tcPr>
          <w:p w14:paraId="266737F2"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Core</w:t>
            </w:r>
          </w:p>
        </w:tc>
        <w:tc>
          <w:tcPr>
            <w:tcW w:w="924" w:type="pct"/>
            <w:tcBorders>
              <w:top w:val="single" w:sz="4" w:space="0" w:color="auto"/>
              <w:left w:val="single" w:sz="4" w:space="0" w:color="auto"/>
              <w:bottom w:val="single" w:sz="4" w:space="0" w:color="auto"/>
              <w:right w:val="single" w:sz="4" w:space="0" w:color="auto"/>
            </w:tcBorders>
          </w:tcPr>
          <w:p w14:paraId="60D9F9A8"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N</w:t>
            </w:r>
          </w:p>
        </w:tc>
        <w:tc>
          <w:tcPr>
            <w:tcW w:w="461" w:type="pct"/>
            <w:tcBorders>
              <w:top w:val="single" w:sz="4" w:space="0" w:color="auto"/>
              <w:left w:val="single" w:sz="4" w:space="0" w:color="auto"/>
              <w:bottom w:val="single" w:sz="4" w:space="0" w:color="auto"/>
              <w:right w:val="single" w:sz="4" w:space="0" w:color="auto"/>
            </w:tcBorders>
          </w:tcPr>
          <w:p w14:paraId="254B8B75"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5</w:t>
            </w:r>
          </w:p>
        </w:tc>
      </w:tr>
      <w:tr w:rsidR="00040E03" w:rsidRPr="00E23AF4" w14:paraId="2737C557" w14:textId="77777777" w:rsidTr="007F706F">
        <w:tc>
          <w:tcPr>
            <w:tcW w:w="1844" w:type="pct"/>
            <w:tcBorders>
              <w:top w:val="single" w:sz="4" w:space="0" w:color="auto"/>
              <w:left w:val="single" w:sz="4" w:space="0" w:color="auto"/>
              <w:bottom w:val="single" w:sz="4" w:space="0" w:color="auto"/>
              <w:right w:val="single" w:sz="4" w:space="0" w:color="auto"/>
            </w:tcBorders>
          </w:tcPr>
          <w:p w14:paraId="38237B39" w14:textId="77777777" w:rsidR="00040E03" w:rsidRDefault="00040E03" w:rsidP="007F706F">
            <w:pPr>
              <w:spacing w:after="0" w:line="240" w:lineRule="auto"/>
              <w:rPr>
                <w:rFonts w:ascii="Arial" w:hAnsi="Arial" w:cs="Arial"/>
                <w:b/>
                <w:sz w:val="20"/>
                <w:szCs w:val="20"/>
              </w:rPr>
            </w:pPr>
            <w:r w:rsidRPr="00A6694A">
              <w:rPr>
                <w:rFonts w:ascii="Arial" w:hAnsi="Arial" w:cs="Arial"/>
                <w:b/>
                <w:sz w:val="20"/>
                <w:szCs w:val="20"/>
              </w:rPr>
              <w:t>Collaborations (5)</w:t>
            </w:r>
          </w:p>
          <w:p w14:paraId="443B0922" w14:textId="77777777" w:rsidR="00040E03" w:rsidRPr="00A6694A" w:rsidRDefault="00040E03" w:rsidP="007F706F">
            <w:pPr>
              <w:spacing w:after="0" w:line="240" w:lineRule="auto"/>
              <w:rPr>
                <w:rFonts w:ascii="Arial" w:hAnsi="Arial" w:cs="Arial"/>
                <w:b/>
                <w:sz w:val="20"/>
                <w:szCs w:val="20"/>
              </w:rPr>
            </w:pPr>
            <w:r w:rsidRPr="00E23AF4">
              <w:rPr>
                <w:rFonts w:ascii="Arial" w:hAnsi="Arial" w:cs="Arial"/>
                <w:bCs/>
                <w:sz w:val="20"/>
                <w:szCs w:val="20"/>
              </w:rPr>
              <w:t>Artist as Educator</w:t>
            </w:r>
            <w:r w:rsidRPr="00E23AF4">
              <w:rPr>
                <w:rFonts w:ascii="Arial" w:hAnsi="Arial" w:cs="Arial"/>
                <w:bCs/>
                <w:sz w:val="20"/>
                <w:szCs w:val="20"/>
              </w:rPr>
              <w:br/>
            </w:r>
            <w:proofErr w:type="spellStart"/>
            <w:r w:rsidRPr="00E23AF4">
              <w:rPr>
                <w:rFonts w:ascii="Arial" w:hAnsi="Arial" w:cs="Arial"/>
                <w:bCs/>
                <w:sz w:val="20"/>
                <w:szCs w:val="20"/>
              </w:rPr>
              <w:t>CoLab</w:t>
            </w:r>
            <w:proofErr w:type="spellEnd"/>
          </w:p>
        </w:tc>
        <w:tc>
          <w:tcPr>
            <w:tcW w:w="615" w:type="pct"/>
            <w:tcBorders>
              <w:top w:val="single" w:sz="4" w:space="0" w:color="auto"/>
              <w:left w:val="single" w:sz="4" w:space="0" w:color="auto"/>
              <w:bottom w:val="single" w:sz="4" w:space="0" w:color="auto"/>
              <w:right w:val="single" w:sz="4" w:space="0" w:color="auto"/>
            </w:tcBorders>
          </w:tcPr>
          <w:p w14:paraId="27DA2582" w14:textId="5D768A39" w:rsidR="00040E03" w:rsidRPr="00E23AF4" w:rsidRDefault="00D66D1B" w:rsidP="007F706F">
            <w:pPr>
              <w:spacing w:after="107"/>
              <w:rPr>
                <w:rFonts w:ascii="Arial" w:hAnsi="Arial" w:cs="Arial"/>
                <w:bCs/>
                <w:sz w:val="20"/>
                <w:szCs w:val="20"/>
              </w:rPr>
            </w:pPr>
            <w:r>
              <w:rPr>
                <w:rFonts w:ascii="Arial" w:hAnsi="Arial" w:cs="Arial"/>
                <w:bCs/>
                <w:sz w:val="20"/>
                <w:szCs w:val="20"/>
              </w:rPr>
              <w:t>M50011</w:t>
            </w:r>
          </w:p>
        </w:tc>
        <w:tc>
          <w:tcPr>
            <w:tcW w:w="615" w:type="pct"/>
            <w:tcBorders>
              <w:top w:val="single" w:sz="4" w:space="0" w:color="auto"/>
              <w:left w:val="single" w:sz="4" w:space="0" w:color="auto"/>
              <w:bottom w:val="single" w:sz="4" w:space="0" w:color="auto"/>
              <w:right w:val="single" w:sz="4" w:space="0" w:color="auto"/>
            </w:tcBorders>
          </w:tcPr>
          <w:p w14:paraId="76DDC2FE" w14:textId="77777777" w:rsidR="00040E03" w:rsidRPr="00E23AF4" w:rsidRDefault="00040E03" w:rsidP="007F706F">
            <w:pPr>
              <w:spacing w:after="107"/>
              <w:rPr>
                <w:rFonts w:ascii="Arial" w:hAnsi="Arial" w:cs="Arial"/>
                <w:bCs/>
                <w:sz w:val="20"/>
                <w:szCs w:val="20"/>
              </w:rPr>
            </w:pPr>
            <w:r>
              <w:rPr>
                <w:rFonts w:ascii="Arial" w:hAnsi="Arial" w:cs="Arial"/>
                <w:bCs/>
                <w:sz w:val="20"/>
                <w:szCs w:val="20"/>
              </w:rPr>
              <w:t>10</w:t>
            </w:r>
          </w:p>
        </w:tc>
        <w:tc>
          <w:tcPr>
            <w:tcW w:w="540" w:type="pct"/>
            <w:tcBorders>
              <w:top w:val="single" w:sz="4" w:space="0" w:color="auto"/>
              <w:left w:val="single" w:sz="4" w:space="0" w:color="auto"/>
              <w:bottom w:val="single" w:sz="4" w:space="0" w:color="auto"/>
              <w:right w:val="single" w:sz="4" w:space="0" w:color="auto"/>
            </w:tcBorders>
          </w:tcPr>
          <w:p w14:paraId="348E7127" w14:textId="77777777" w:rsidR="00040E03" w:rsidRPr="00E23AF4" w:rsidRDefault="00040E03" w:rsidP="007F706F">
            <w:pPr>
              <w:spacing w:after="107"/>
              <w:rPr>
                <w:rFonts w:ascii="Arial" w:hAnsi="Arial" w:cs="Arial"/>
                <w:bCs/>
                <w:sz w:val="20"/>
                <w:szCs w:val="20"/>
              </w:rPr>
            </w:pPr>
            <w:r>
              <w:rPr>
                <w:rFonts w:ascii="Arial" w:hAnsi="Arial" w:cs="Arial"/>
                <w:bCs/>
                <w:sz w:val="20"/>
                <w:szCs w:val="20"/>
              </w:rPr>
              <w:t>Core</w:t>
            </w:r>
          </w:p>
        </w:tc>
        <w:tc>
          <w:tcPr>
            <w:tcW w:w="924" w:type="pct"/>
            <w:tcBorders>
              <w:top w:val="single" w:sz="4" w:space="0" w:color="auto"/>
              <w:left w:val="single" w:sz="4" w:space="0" w:color="auto"/>
              <w:bottom w:val="single" w:sz="4" w:space="0" w:color="auto"/>
              <w:right w:val="single" w:sz="4" w:space="0" w:color="auto"/>
            </w:tcBorders>
          </w:tcPr>
          <w:p w14:paraId="5797A7C7" w14:textId="77777777" w:rsidR="00040E03" w:rsidRPr="00E23AF4" w:rsidRDefault="00040E03" w:rsidP="007F706F">
            <w:pPr>
              <w:spacing w:after="107"/>
              <w:rPr>
                <w:rFonts w:ascii="Arial" w:hAnsi="Arial" w:cs="Arial"/>
                <w:bCs/>
                <w:sz w:val="20"/>
                <w:szCs w:val="20"/>
              </w:rPr>
            </w:pPr>
            <w:r w:rsidRPr="00963DFD">
              <w:rPr>
                <w:rFonts w:ascii="Arial" w:hAnsi="Arial" w:cs="Arial"/>
                <w:bCs/>
                <w:sz w:val="20"/>
                <w:szCs w:val="20"/>
              </w:rPr>
              <w:t>Y</w:t>
            </w:r>
          </w:p>
        </w:tc>
        <w:tc>
          <w:tcPr>
            <w:tcW w:w="461" w:type="pct"/>
            <w:tcBorders>
              <w:top w:val="single" w:sz="4" w:space="0" w:color="auto"/>
              <w:left w:val="single" w:sz="4" w:space="0" w:color="auto"/>
              <w:bottom w:val="single" w:sz="4" w:space="0" w:color="auto"/>
              <w:right w:val="single" w:sz="4" w:space="0" w:color="auto"/>
            </w:tcBorders>
          </w:tcPr>
          <w:p w14:paraId="700C697D" w14:textId="77777777" w:rsidR="00040E03" w:rsidRPr="00E23AF4" w:rsidRDefault="00040E03" w:rsidP="007F706F">
            <w:pPr>
              <w:spacing w:after="107"/>
              <w:rPr>
                <w:rFonts w:ascii="Arial" w:hAnsi="Arial" w:cs="Arial"/>
                <w:bCs/>
                <w:sz w:val="20"/>
                <w:szCs w:val="20"/>
              </w:rPr>
            </w:pPr>
            <w:r>
              <w:rPr>
                <w:rFonts w:ascii="Arial" w:hAnsi="Arial" w:cs="Arial"/>
                <w:bCs/>
                <w:sz w:val="20"/>
                <w:szCs w:val="20"/>
              </w:rPr>
              <w:t>5</w:t>
            </w:r>
          </w:p>
        </w:tc>
      </w:tr>
      <w:tr w:rsidR="00040E03" w:rsidRPr="00E23AF4" w14:paraId="0420ED6F" w14:textId="77777777" w:rsidTr="007F706F">
        <w:tc>
          <w:tcPr>
            <w:tcW w:w="1844" w:type="pct"/>
            <w:tcBorders>
              <w:top w:val="single" w:sz="4" w:space="0" w:color="auto"/>
              <w:left w:val="single" w:sz="4" w:space="0" w:color="auto"/>
              <w:bottom w:val="single" w:sz="4" w:space="0" w:color="auto"/>
              <w:right w:val="single" w:sz="4" w:space="0" w:color="auto"/>
            </w:tcBorders>
          </w:tcPr>
          <w:p w14:paraId="219A67DC" w14:textId="77777777" w:rsidR="00040E03" w:rsidRPr="00E23AF4" w:rsidRDefault="00040E03" w:rsidP="007F706F">
            <w:pPr>
              <w:spacing w:after="107"/>
              <w:rPr>
                <w:rFonts w:ascii="Arial" w:hAnsi="Arial" w:cs="Arial"/>
                <w:bCs/>
                <w:sz w:val="20"/>
                <w:szCs w:val="20"/>
              </w:rPr>
            </w:pPr>
            <w:r w:rsidRPr="00E23AF4">
              <w:rPr>
                <w:rFonts w:ascii="Arial" w:hAnsi="Arial" w:cs="Arial"/>
                <w:b/>
                <w:sz w:val="20"/>
                <w:szCs w:val="20"/>
              </w:rPr>
              <w:t>Performance and Production (6)</w:t>
            </w:r>
            <w:r w:rsidRPr="00E23AF4">
              <w:rPr>
                <w:rFonts w:ascii="Arial" w:hAnsi="Arial" w:cs="Arial"/>
                <w:bCs/>
                <w:sz w:val="20"/>
                <w:szCs w:val="20"/>
              </w:rPr>
              <w:br/>
              <w:t>Band</w:t>
            </w:r>
            <w:r w:rsidRPr="00E23AF4">
              <w:rPr>
                <w:rFonts w:ascii="Arial" w:hAnsi="Arial" w:cs="Arial"/>
                <w:bCs/>
                <w:sz w:val="20"/>
                <w:szCs w:val="20"/>
              </w:rPr>
              <w:br/>
              <w:t>Tools of Production</w:t>
            </w:r>
          </w:p>
        </w:tc>
        <w:tc>
          <w:tcPr>
            <w:tcW w:w="615" w:type="pct"/>
            <w:tcBorders>
              <w:top w:val="single" w:sz="4" w:space="0" w:color="auto"/>
              <w:left w:val="single" w:sz="4" w:space="0" w:color="auto"/>
              <w:bottom w:val="single" w:sz="4" w:space="0" w:color="auto"/>
              <w:right w:val="single" w:sz="4" w:space="0" w:color="auto"/>
            </w:tcBorders>
          </w:tcPr>
          <w:p w14:paraId="3B8F20D0" w14:textId="01D7AC3A" w:rsidR="00040E03" w:rsidRPr="00E23AF4" w:rsidRDefault="00D66D1B" w:rsidP="007F706F">
            <w:pPr>
              <w:spacing w:after="107"/>
              <w:rPr>
                <w:rFonts w:ascii="Arial" w:hAnsi="Arial" w:cs="Arial"/>
                <w:bCs/>
                <w:sz w:val="20"/>
                <w:szCs w:val="20"/>
              </w:rPr>
            </w:pPr>
            <w:r>
              <w:rPr>
                <w:rFonts w:ascii="Arial" w:hAnsi="Arial" w:cs="Arial"/>
                <w:bCs/>
                <w:sz w:val="20"/>
                <w:szCs w:val="20"/>
              </w:rPr>
              <w:t>M60015</w:t>
            </w:r>
          </w:p>
        </w:tc>
        <w:tc>
          <w:tcPr>
            <w:tcW w:w="615" w:type="pct"/>
            <w:tcBorders>
              <w:top w:val="single" w:sz="4" w:space="0" w:color="auto"/>
              <w:left w:val="single" w:sz="4" w:space="0" w:color="auto"/>
              <w:bottom w:val="single" w:sz="4" w:space="0" w:color="auto"/>
              <w:right w:val="single" w:sz="4" w:space="0" w:color="auto"/>
            </w:tcBorders>
          </w:tcPr>
          <w:p w14:paraId="7CEAA6BF"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60</w:t>
            </w:r>
          </w:p>
        </w:tc>
        <w:tc>
          <w:tcPr>
            <w:tcW w:w="540" w:type="pct"/>
            <w:tcBorders>
              <w:top w:val="single" w:sz="4" w:space="0" w:color="auto"/>
              <w:left w:val="single" w:sz="4" w:space="0" w:color="auto"/>
              <w:bottom w:val="single" w:sz="4" w:space="0" w:color="auto"/>
              <w:right w:val="single" w:sz="4" w:space="0" w:color="auto"/>
            </w:tcBorders>
          </w:tcPr>
          <w:p w14:paraId="510BEFC3"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Core</w:t>
            </w:r>
          </w:p>
        </w:tc>
        <w:tc>
          <w:tcPr>
            <w:tcW w:w="924" w:type="pct"/>
            <w:tcBorders>
              <w:top w:val="single" w:sz="4" w:space="0" w:color="auto"/>
              <w:left w:val="single" w:sz="4" w:space="0" w:color="auto"/>
              <w:bottom w:val="single" w:sz="4" w:space="0" w:color="auto"/>
              <w:right w:val="single" w:sz="4" w:space="0" w:color="auto"/>
            </w:tcBorders>
          </w:tcPr>
          <w:p w14:paraId="51F9E7C7"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N</w:t>
            </w:r>
          </w:p>
        </w:tc>
        <w:tc>
          <w:tcPr>
            <w:tcW w:w="461" w:type="pct"/>
            <w:tcBorders>
              <w:top w:val="single" w:sz="4" w:space="0" w:color="auto"/>
              <w:left w:val="single" w:sz="4" w:space="0" w:color="auto"/>
              <w:bottom w:val="single" w:sz="4" w:space="0" w:color="auto"/>
              <w:right w:val="single" w:sz="4" w:space="0" w:color="auto"/>
            </w:tcBorders>
          </w:tcPr>
          <w:p w14:paraId="7B3D9242"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6</w:t>
            </w:r>
          </w:p>
        </w:tc>
      </w:tr>
      <w:tr w:rsidR="00040E03" w:rsidRPr="00E23AF4" w14:paraId="5B9BE81A" w14:textId="77777777" w:rsidTr="007F706F">
        <w:tc>
          <w:tcPr>
            <w:tcW w:w="1844" w:type="pct"/>
            <w:tcBorders>
              <w:top w:val="single" w:sz="4" w:space="0" w:color="auto"/>
              <w:left w:val="single" w:sz="4" w:space="0" w:color="auto"/>
              <w:bottom w:val="single" w:sz="4" w:space="0" w:color="auto"/>
              <w:right w:val="single" w:sz="4" w:space="0" w:color="auto"/>
            </w:tcBorders>
          </w:tcPr>
          <w:p w14:paraId="7E416DBF" w14:textId="77777777" w:rsidR="00040E03" w:rsidRPr="00E23AF4" w:rsidRDefault="00040E03" w:rsidP="007F706F">
            <w:pPr>
              <w:spacing w:after="107"/>
              <w:rPr>
                <w:rFonts w:ascii="Arial" w:hAnsi="Arial" w:cs="Arial"/>
                <w:bCs/>
                <w:sz w:val="20"/>
                <w:szCs w:val="20"/>
              </w:rPr>
            </w:pPr>
            <w:r w:rsidRPr="00E23AF4">
              <w:rPr>
                <w:rFonts w:ascii="Arial" w:hAnsi="Arial" w:cs="Arial"/>
                <w:b/>
                <w:sz w:val="20"/>
                <w:szCs w:val="20"/>
              </w:rPr>
              <w:t>Industry Insights (6)</w:t>
            </w:r>
            <w:r w:rsidRPr="00E23AF4">
              <w:rPr>
                <w:rFonts w:ascii="Arial" w:hAnsi="Arial" w:cs="Arial"/>
                <w:bCs/>
                <w:sz w:val="20"/>
                <w:szCs w:val="20"/>
              </w:rPr>
              <w:br/>
              <w:t>Music and Society (Personal Project)</w:t>
            </w:r>
            <w:r w:rsidRPr="00E23AF4">
              <w:rPr>
                <w:rFonts w:ascii="Arial" w:hAnsi="Arial" w:cs="Arial"/>
                <w:bCs/>
                <w:sz w:val="20"/>
                <w:szCs w:val="20"/>
              </w:rPr>
              <w:br/>
              <w:t>Industry Studies (Business Plan)</w:t>
            </w:r>
          </w:p>
        </w:tc>
        <w:tc>
          <w:tcPr>
            <w:tcW w:w="615" w:type="pct"/>
            <w:tcBorders>
              <w:top w:val="single" w:sz="4" w:space="0" w:color="auto"/>
              <w:left w:val="single" w:sz="4" w:space="0" w:color="auto"/>
              <w:bottom w:val="single" w:sz="4" w:space="0" w:color="auto"/>
              <w:right w:val="single" w:sz="4" w:space="0" w:color="auto"/>
            </w:tcBorders>
          </w:tcPr>
          <w:p w14:paraId="2F1C41F5" w14:textId="1A47EAC6" w:rsidR="00040E03" w:rsidRPr="00E23AF4" w:rsidRDefault="00D66D1B" w:rsidP="007F706F">
            <w:pPr>
              <w:spacing w:after="107"/>
              <w:rPr>
                <w:rFonts w:ascii="Arial" w:hAnsi="Arial" w:cs="Arial"/>
                <w:bCs/>
                <w:sz w:val="20"/>
                <w:szCs w:val="20"/>
              </w:rPr>
            </w:pPr>
            <w:r>
              <w:rPr>
                <w:rFonts w:ascii="Arial" w:hAnsi="Arial" w:cs="Arial"/>
                <w:bCs/>
                <w:sz w:val="20"/>
                <w:szCs w:val="20"/>
              </w:rPr>
              <w:t>M60016</w:t>
            </w:r>
          </w:p>
        </w:tc>
        <w:tc>
          <w:tcPr>
            <w:tcW w:w="615" w:type="pct"/>
            <w:tcBorders>
              <w:top w:val="single" w:sz="4" w:space="0" w:color="auto"/>
              <w:left w:val="single" w:sz="4" w:space="0" w:color="auto"/>
              <w:bottom w:val="single" w:sz="4" w:space="0" w:color="auto"/>
              <w:right w:val="single" w:sz="4" w:space="0" w:color="auto"/>
            </w:tcBorders>
          </w:tcPr>
          <w:p w14:paraId="6A1B1A5C"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30</w:t>
            </w:r>
          </w:p>
        </w:tc>
        <w:tc>
          <w:tcPr>
            <w:tcW w:w="540" w:type="pct"/>
            <w:tcBorders>
              <w:top w:val="single" w:sz="4" w:space="0" w:color="auto"/>
              <w:left w:val="single" w:sz="4" w:space="0" w:color="auto"/>
              <w:bottom w:val="single" w:sz="4" w:space="0" w:color="auto"/>
              <w:right w:val="single" w:sz="4" w:space="0" w:color="auto"/>
            </w:tcBorders>
          </w:tcPr>
          <w:p w14:paraId="2CCF2AC4"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Core</w:t>
            </w:r>
          </w:p>
        </w:tc>
        <w:tc>
          <w:tcPr>
            <w:tcW w:w="924" w:type="pct"/>
            <w:tcBorders>
              <w:top w:val="single" w:sz="4" w:space="0" w:color="auto"/>
              <w:left w:val="single" w:sz="4" w:space="0" w:color="auto"/>
              <w:bottom w:val="single" w:sz="4" w:space="0" w:color="auto"/>
              <w:right w:val="single" w:sz="4" w:space="0" w:color="auto"/>
            </w:tcBorders>
          </w:tcPr>
          <w:p w14:paraId="22A877E6"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N</w:t>
            </w:r>
          </w:p>
        </w:tc>
        <w:tc>
          <w:tcPr>
            <w:tcW w:w="461" w:type="pct"/>
            <w:tcBorders>
              <w:top w:val="single" w:sz="4" w:space="0" w:color="auto"/>
              <w:left w:val="single" w:sz="4" w:space="0" w:color="auto"/>
              <w:bottom w:val="single" w:sz="4" w:space="0" w:color="auto"/>
              <w:right w:val="single" w:sz="4" w:space="0" w:color="auto"/>
            </w:tcBorders>
          </w:tcPr>
          <w:p w14:paraId="340C6C1A"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6</w:t>
            </w:r>
          </w:p>
        </w:tc>
      </w:tr>
      <w:tr w:rsidR="00040E03" w:rsidRPr="00E23AF4" w14:paraId="462024D2" w14:textId="77777777" w:rsidTr="007F706F">
        <w:tc>
          <w:tcPr>
            <w:tcW w:w="1844" w:type="pct"/>
            <w:tcBorders>
              <w:top w:val="single" w:sz="4" w:space="0" w:color="auto"/>
              <w:left w:val="single" w:sz="4" w:space="0" w:color="auto"/>
              <w:bottom w:val="single" w:sz="4" w:space="0" w:color="auto"/>
              <w:right w:val="single" w:sz="4" w:space="0" w:color="auto"/>
            </w:tcBorders>
          </w:tcPr>
          <w:p w14:paraId="0724124D" w14:textId="77777777" w:rsidR="00040E03" w:rsidRPr="00E23AF4" w:rsidRDefault="00040E03" w:rsidP="007F706F">
            <w:pPr>
              <w:spacing w:after="107"/>
              <w:rPr>
                <w:rFonts w:ascii="Arial" w:hAnsi="Arial" w:cs="Arial"/>
                <w:bCs/>
                <w:sz w:val="20"/>
                <w:szCs w:val="20"/>
              </w:rPr>
            </w:pPr>
            <w:r w:rsidRPr="00E23AF4">
              <w:rPr>
                <w:rFonts w:ascii="Arial" w:hAnsi="Arial" w:cs="Arial"/>
                <w:b/>
                <w:sz w:val="20"/>
                <w:szCs w:val="20"/>
              </w:rPr>
              <w:t>Craft and Creativity (6)</w:t>
            </w:r>
            <w:r w:rsidRPr="00E23AF4">
              <w:rPr>
                <w:rFonts w:ascii="Arial" w:hAnsi="Arial" w:cs="Arial"/>
                <w:bCs/>
                <w:sz w:val="20"/>
                <w:szCs w:val="20"/>
              </w:rPr>
              <w:br/>
              <w:t>Musicianship</w:t>
            </w:r>
          </w:p>
        </w:tc>
        <w:tc>
          <w:tcPr>
            <w:tcW w:w="615" w:type="pct"/>
            <w:tcBorders>
              <w:top w:val="single" w:sz="4" w:space="0" w:color="auto"/>
              <w:left w:val="single" w:sz="4" w:space="0" w:color="auto"/>
              <w:bottom w:val="single" w:sz="4" w:space="0" w:color="auto"/>
              <w:right w:val="single" w:sz="4" w:space="0" w:color="auto"/>
            </w:tcBorders>
          </w:tcPr>
          <w:p w14:paraId="0DDEDA2F" w14:textId="73874A6C" w:rsidR="00040E03" w:rsidRPr="00E23AF4" w:rsidRDefault="00D66D1B" w:rsidP="007F706F">
            <w:pPr>
              <w:spacing w:after="107"/>
              <w:rPr>
                <w:rFonts w:ascii="Arial" w:hAnsi="Arial" w:cs="Arial"/>
                <w:bCs/>
                <w:sz w:val="20"/>
                <w:szCs w:val="20"/>
              </w:rPr>
            </w:pPr>
            <w:r>
              <w:rPr>
                <w:rFonts w:ascii="Arial" w:hAnsi="Arial" w:cs="Arial"/>
                <w:bCs/>
                <w:sz w:val="20"/>
                <w:szCs w:val="20"/>
              </w:rPr>
              <w:t>M60017</w:t>
            </w:r>
          </w:p>
        </w:tc>
        <w:tc>
          <w:tcPr>
            <w:tcW w:w="615" w:type="pct"/>
            <w:tcBorders>
              <w:top w:val="single" w:sz="4" w:space="0" w:color="auto"/>
              <w:left w:val="single" w:sz="4" w:space="0" w:color="auto"/>
              <w:bottom w:val="single" w:sz="4" w:space="0" w:color="auto"/>
              <w:right w:val="single" w:sz="4" w:space="0" w:color="auto"/>
            </w:tcBorders>
          </w:tcPr>
          <w:p w14:paraId="3964F81E" w14:textId="77777777" w:rsidR="00040E03" w:rsidRPr="00E23AF4" w:rsidRDefault="00040E03" w:rsidP="007F706F">
            <w:pPr>
              <w:spacing w:after="107"/>
              <w:rPr>
                <w:rFonts w:ascii="Arial" w:hAnsi="Arial" w:cs="Arial"/>
                <w:bCs/>
                <w:sz w:val="20"/>
                <w:szCs w:val="20"/>
              </w:rPr>
            </w:pPr>
            <w:r>
              <w:rPr>
                <w:rFonts w:ascii="Arial" w:hAnsi="Arial" w:cs="Arial"/>
                <w:bCs/>
                <w:sz w:val="20"/>
                <w:szCs w:val="20"/>
              </w:rPr>
              <w:t>20</w:t>
            </w:r>
          </w:p>
        </w:tc>
        <w:tc>
          <w:tcPr>
            <w:tcW w:w="540" w:type="pct"/>
            <w:tcBorders>
              <w:top w:val="single" w:sz="4" w:space="0" w:color="auto"/>
              <w:left w:val="single" w:sz="4" w:space="0" w:color="auto"/>
              <w:bottom w:val="single" w:sz="4" w:space="0" w:color="auto"/>
              <w:right w:val="single" w:sz="4" w:space="0" w:color="auto"/>
            </w:tcBorders>
          </w:tcPr>
          <w:p w14:paraId="718F75D4" w14:textId="77777777" w:rsidR="00040E03" w:rsidRPr="00963DFD" w:rsidRDefault="00040E03" w:rsidP="007F706F">
            <w:pPr>
              <w:spacing w:after="107"/>
              <w:rPr>
                <w:rFonts w:ascii="Arial" w:hAnsi="Arial" w:cs="Arial"/>
                <w:bCs/>
                <w:sz w:val="20"/>
                <w:szCs w:val="20"/>
              </w:rPr>
            </w:pPr>
            <w:r w:rsidRPr="00963DFD">
              <w:rPr>
                <w:rFonts w:ascii="Arial" w:hAnsi="Arial" w:cs="Arial"/>
                <w:bCs/>
                <w:sz w:val="20"/>
                <w:szCs w:val="20"/>
              </w:rPr>
              <w:t>Core</w:t>
            </w:r>
          </w:p>
        </w:tc>
        <w:tc>
          <w:tcPr>
            <w:tcW w:w="924" w:type="pct"/>
            <w:tcBorders>
              <w:top w:val="single" w:sz="4" w:space="0" w:color="auto"/>
              <w:left w:val="single" w:sz="4" w:space="0" w:color="auto"/>
              <w:bottom w:val="single" w:sz="4" w:space="0" w:color="auto"/>
              <w:right w:val="single" w:sz="4" w:space="0" w:color="auto"/>
            </w:tcBorders>
          </w:tcPr>
          <w:p w14:paraId="27A84B8A" w14:textId="77777777" w:rsidR="00040E03" w:rsidRPr="00963DFD" w:rsidRDefault="00040E03" w:rsidP="007F706F">
            <w:pPr>
              <w:spacing w:after="107"/>
              <w:rPr>
                <w:rFonts w:ascii="Arial" w:hAnsi="Arial" w:cs="Arial"/>
                <w:bCs/>
                <w:sz w:val="20"/>
                <w:szCs w:val="20"/>
              </w:rPr>
            </w:pPr>
            <w:r>
              <w:rPr>
                <w:rFonts w:ascii="Arial" w:hAnsi="Arial" w:cs="Arial"/>
                <w:bCs/>
                <w:sz w:val="20"/>
                <w:szCs w:val="20"/>
              </w:rPr>
              <w:t>N</w:t>
            </w:r>
          </w:p>
        </w:tc>
        <w:tc>
          <w:tcPr>
            <w:tcW w:w="461" w:type="pct"/>
            <w:tcBorders>
              <w:top w:val="single" w:sz="4" w:space="0" w:color="auto"/>
              <w:left w:val="single" w:sz="4" w:space="0" w:color="auto"/>
              <w:bottom w:val="single" w:sz="4" w:space="0" w:color="auto"/>
              <w:right w:val="single" w:sz="4" w:space="0" w:color="auto"/>
            </w:tcBorders>
          </w:tcPr>
          <w:p w14:paraId="7E66BAFB"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6</w:t>
            </w:r>
          </w:p>
        </w:tc>
      </w:tr>
      <w:tr w:rsidR="00040E03" w:rsidRPr="00E23AF4" w14:paraId="73B3203A" w14:textId="77777777" w:rsidTr="007F706F">
        <w:tc>
          <w:tcPr>
            <w:tcW w:w="1844" w:type="pct"/>
            <w:tcBorders>
              <w:top w:val="single" w:sz="4" w:space="0" w:color="auto"/>
              <w:left w:val="single" w:sz="4" w:space="0" w:color="auto"/>
              <w:bottom w:val="single" w:sz="4" w:space="0" w:color="auto"/>
              <w:right w:val="single" w:sz="4" w:space="0" w:color="auto"/>
            </w:tcBorders>
          </w:tcPr>
          <w:p w14:paraId="5A316D05" w14:textId="77777777" w:rsidR="00040E03" w:rsidRPr="00A6694A" w:rsidRDefault="00040E03" w:rsidP="007F706F">
            <w:pPr>
              <w:spacing w:after="107"/>
              <w:rPr>
                <w:rFonts w:ascii="Arial" w:hAnsi="Arial" w:cs="Arial"/>
                <w:b/>
                <w:bCs/>
                <w:sz w:val="20"/>
                <w:szCs w:val="20"/>
              </w:rPr>
            </w:pPr>
            <w:r>
              <w:rPr>
                <w:rFonts w:ascii="Arial" w:hAnsi="Arial" w:cs="Arial"/>
                <w:b/>
                <w:bCs/>
                <w:sz w:val="20"/>
                <w:szCs w:val="20"/>
              </w:rPr>
              <w:t>Collaborations (6)</w:t>
            </w:r>
          </w:p>
          <w:p w14:paraId="353045C3" w14:textId="77777777" w:rsidR="00040E03" w:rsidRPr="00E23AF4" w:rsidRDefault="00040E03" w:rsidP="007F706F">
            <w:pPr>
              <w:spacing w:after="107"/>
              <w:rPr>
                <w:rFonts w:ascii="Arial" w:hAnsi="Arial" w:cs="Arial"/>
                <w:bCs/>
                <w:sz w:val="20"/>
                <w:szCs w:val="20"/>
              </w:rPr>
            </w:pPr>
            <w:r w:rsidRPr="00E23AF4">
              <w:rPr>
                <w:rFonts w:ascii="Arial" w:hAnsi="Arial" w:cs="Arial"/>
                <w:bCs/>
                <w:sz w:val="20"/>
                <w:szCs w:val="20"/>
              </w:rPr>
              <w:t>BMus Elective (61) (Option 1) See Below.</w:t>
            </w:r>
          </w:p>
          <w:p w14:paraId="17F127BA" w14:textId="77777777" w:rsidR="00040E03" w:rsidRPr="00E23AF4" w:rsidRDefault="00040E03" w:rsidP="007F706F">
            <w:pPr>
              <w:spacing w:after="107"/>
              <w:rPr>
                <w:rFonts w:ascii="Arial" w:hAnsi="Arial" w:cs="Arial"/>
                <w:b/>
                <w:sz w:val="20"/>
                <w:szCs w:val="20"/>
              </w:rPr>
            </w:pPr>
            <w:r w:rsidRPr="00E23AF4">
              <w:rPr>
                <w:rFonts w:ascii="Arial" w:hAnsi="Arial" w:cs="Arial"/>
                <w:bCs/>
                <w:sz w:val="20"/>
                <w:szCs w:val="20"/>
              </w:rPr>
              <w:t>Professional Placement (option2)</w:t>
            </w:r>
            <w:r w:rsidRPr="00E23AF4">
              <w:rPr>
                <w:rFonts w:ascii="Arial" w:hAnsi="Arial" w:cs="Arial"/>
                <w:bCs/>
                <w:sz w:val="20"/>
                <w:szCs w:val="20"/>
              </w:rPr>
              <w:br/>
            </w:r>
            <w:proofErr w:type="spellStart"/>
            <w:r w:rsidRPr="00E23AF4">
              <w:rPr>
                <w:rFonts w:ascii="Arial" w:hAnsi="Arial" w:cs="Arial"/>
                <w:bCs/>
                <w:sz w:val="20"/>
                <w:szCs w:val="20"/>
              </w:rPr>
              <w:t>CoLab</w:t>
            </w:r>
            <w:proofErr w:type="spellEnd"/>
          </w:p>
        </w:tc>
        <w:tc>
          <w:tcPr>
            <w:tcW w:w="615" w:type="pct"/>
            <w:tcBorders>
              <w:top w:val="single" w:sz="4" w:space="0" w:color="auto"/>
              <w:left w:val="single" w:sz="4" w:space="0" w:color="auto"/>
              <w:bottom w:val="single" w:sz="4" w:space="0" w:color="auto"/>
              <w:right w:val="single" w:sz="4" w:space="0" w:color="auto"/>
            </w:tcBorders>
          </w:tcPr>
          <w:p w14:paraId="198DD4E7" w14:textId="18FC431D" w:rsidR="00040E03" w:rsidRDefault="00D66D1B" w:rsidP="007F706F">
            <w:pPr>
              <w:spacing w:after="107"/>
              <w:rPr>
                <w:rFonts w:ascii="Arial" w:hAnsi="Arial" w:cs="Arial"/>
                <w:bCs/>
                <w:sz w:val="20"/>
                <w:szCs w:val="20"/>
              </w:rPr>
            </w:pPr>
            <w:r>
              <w:rPr>
                <w:rFonts w:ascii="Arial" w:hAnsi="Arial" w:cs="Arial"/>
                <w:bCs/>
                <w:sz w:val="20"/>
                <w:szCs w:val="20"/>
              </w:rPr>
              <w:t>M60018</w:t>
            </w:r>
          </w:p>
        </w:tc>
        <w:tc>
          <w:tcPr>
            <w:tcW w:w="615" w:type="pct"/>
            <w:tcBorders>
              <w:top w:val="single" w:sz="4" w:space="0" w:color="auto"/>
              <w:left w:val="single" w:sz="4" w:space="0" w:color="auto"/>
              <w:bottom w:val="single" w:sz="4" w:space="0" w:color="auto"/>
              <w:right w:val="single" w:sz="4" w:space="0" w:color="auto"/>
            </w:tcBorders>
          </w:tcPr>
          <w:p w14:paraId="712D5C96" w14:textId="77777777" w:rsidR="00040E03" w:rsidRDefault="00040E03" w:rsidP="007F706F">
            <w:pPr>
              <w:spacing w:after="107"/>
              <w:rPr>
                <w:rFonts w:ascii="Arial" w:hAnsi="Arial" w:cs="Arial"/>
                <w:bCs/>
                <w:sz w:val="20"/>
                <w:szCs w:val="20"/>
              </w:rPr>
            </w:pPr>
            <w:r>
              <w:rPr>
                <w:rFonts w:ascii="Arial" w:hAnsi="Arial" w:cs="Arial"/>
                <w:bCs/>
                <w:sz w:val="20"/>
                <w:szCs w:val="20"/>
              </w:rPr>
              <w:t>10</w:t>
            </w:r>
          </w:p>
        </w:tc>
        <w:tc>
          <w:tcPr>
            <w:tcW w:w="540" w:type="pct"/>
            <w:tcBorders>
              <w:top w:val="single" w:sz="4" w:space="0" w:color="auto"/>
              <w:left w:val="single" w:sz="4" w:space="0" w:color="auto"/>
              <w:bottom w:val="single" w:sz="4" w:space="0" w:color="auto"/>
              <w:right w:val="single" w:sz="4" w:space="0" w:color="auto"/>
            </w:tcBorders>
          </w:tcPr>
          <w:p w14:paraId="7445C8F2" w14:textId="77777777" w:rsidR="00040E03" w:rsidRPr="00E23AF4" w:rsidRDefault="00040E03" w:rsidP="007F706F">
            <w:pPr>
              <w:spacing w:after="107"/>
              <w:rPr>
                <w:rFonts w:ascii="Arial" w:hAnsi="Arial" w:cs="Arial"/>
                <w:bCs/>
                <w:sz w:val="20"/>
                <w:szCs w:val="20"/>
              </w:rPr>
            </w:pPr>
            <w:r>
              <w:rPr>
                <w:rFonts w:ascii="Arial" w:hAnsi="Arial" w:cs="Arial"/>
                <w:bCs/>
                <w:sz w:val="20"/>
                <w:szCs w:val="20"/>
              </w:rPr>
              <w:t>Core</w:t>
            </w:r>
          </w:p>
        </w:tc>
        <w:tc>
          <w:tcPr>
            <w:tcW w:w="924" w:type="pct"/>
            <w:tcBorders>
              <w:top w:val="single" w:sz="4" w:space="0" w:color="auto"/>
              <w:left w:val="single" w:sz="4" w:space="0" w:color="auto"/>
              <w:bottom w:val="single" w:sz="4" w:space="0" w:color="auto"/>
              <w:right w:val="single" w:sz="4" w:space="0" w:color="auto"/>
            </w:tcBorders>
          </w:tcPr>
          <w:p w14:paraId="343ADFD4" w14:textId="77777777" w:rsidR="00040E03" w:rsidRPr="00E23AF4" w:rsidRDefault="00040E03" w:rsidP="007F706F">
            <w:pPr>
              <w:spacing w:after="107"/>
              <w:rPr>
                <w:rFonts w:ascii="Arial" w:hAnsi="Arial" w:cs="Arial"/>
                <w:bCs/>
                <w:sz w:val="20"/>
                <w:szCs w:val="20"/>
              </w:rPr>
            </w:pPr>
            <w:r w:rsidRPr="00963DFD">
              <w:rPr>
                <w:rFonts w:ascii="Arial" w:hAnsi="Arial" w:cs="Arial"/>
                <w:bCs/>
                <w:sz w:val="20"/>
                <w:szCs w:val="20"/>
              </w:rPr>
              <w:t>Y</w:t>
            </w:r>
          </w:p>
        </w:tc>
        <w:tc>
          <w:tcPr>
            <w:tcW w:w="461" w:type="pct"/>
            <w:tcBorders>
              <w:top w:val="single" w:sz="4" w:space="0" w:color="auto"/>
              <w:left w:val="single" w:sz="4" w:space="0" w:color="auto"/>
              <w:bottom w:val="single" w:sz="4" w:space="0" w:color="auto"/>
              <w:right w:val="single" w:sz="4" w:space="0" w:color="auto"/>
            </w:tcBorders>
          </w:tcPr>
          <w:p w14:paraId="51A9A1DB" w14:textId="77777777" w:rsidR="00040E03" w:rsidRPr="00E23AF4" w:rsidRDefault="00040E03" w:rsidP="007F706F">
            <w:pPr>
              <w:spacing w:after="107"/>
              <w:rPr>
                <w:rFonts w:ascii="Arial" w:hAnsi="Arial" w:cs="Arial"/>
                <w:bCs/>
                <w:sz w:val="20"/>
                <w:szCs w:val="20"/>
              </w:rPr>
            </w:pPr>
            <w:r>
              <w:rPr>
                <w:rFonts w:ascii="Arial" w:hAnsi="Arial" w:cs="Arial"/>
                <w:bCs/>
                <w:sz w:val="20"/>
                <w:szCs w:val="20"/>
              </w:rPr>
              <w:t>6</w:t>
            </w:r>
          </w:p>
        </w:tc>
      </w:tr>
    </w:tbl>
    <w:p w14:paraId="39E850D3" w14:textId="77777777" w:rsidR="00040E03" w:rsidRPr="009D77BC" w:rsidRDefault="00040E03" w:rsidP="00040E03">
      <w:pPr>
        <w:spacing w:before="240" w:after="200" w:line="276" w:lineRule="auto"/>
        <w:rPr>
          <w:rFonts w:ascii="Arial" w:eastAsia="Times New Roman" w:hAnsi="Arial" w:cs="Arial"/>
          <w:b/>
        </w:rPr>
      </w:pPr>
      <w:r w:rsidRPr="009D77BC">
        <w:rPr>
          <w:rFonts w:ascii="Arial" w:eastAsia="Times New Roman" w:hAnsi="Arial" w:cs="Arial"/>
          <w:b/>
        </w:rPr>
        <w:t>Key Progression Points</w:t>
      </w:r>
    </w:p>
    <w:p w14:paraId="20717CF4" w14:textId="77777777" w:rsidR="00040E03" w:rsidRPr="009D77BC" w:rsidRDefault="00040E03" w:rsidP="00040E03">
      <w:pPr>
        <w:spacing w:after="240"/>
        <w:rPr>
          <w:rFonts w:ascii="Arial" w:eastAsia="Arial" w:hAnsi="Arial" w:cs="Arial"/>
          <w:bCs/>
        </w:rPr>
      </w:pPr>
      <w:r w:rsidRPr="009D77BC">
        <w:rPr>
          <w:rFonts w:ascii="Arial" w:eastAsia="Arial" w:hAnsi="Arial" w:cs="Arial"/>
        </w:rPr>
        <w:t xml:space="preserve">Students must pass all credits in each year </w:t>
      </w:r>
      <w:proofErr w:type="gramStart"/>
      <w:r w:rsidRPr="009D77BC">
        <w:rPr>
          <w:rFonts w:ascii="Arial" w:eastAsia="Arial" w:hAnsi="Arial" w:cs="Arial"/>
        </w:rPr>
        <w:t>in order to</w:t>
      </w:r>
      <w:proofErr w:type="gramEnd"/>
      <w:r w:rsidRPr="009D77BC">
        <w:rPr>
          <w:rFonts w:ascii="Arial" w:eastAsia="Arial" w:hAnsi="Arial" w:cs="Arial"/>
        </w:rPr>
        <w:t xml:space="preserve"> progress and must successfully complete any resits before fully enrolling in the next year of the programme (provisional enrolment may be permitted in some circumstances). An Assessment Board meeting will be held at the end of each academic year to ratify results and make decisions about students’ progression and awards. Notification of the decision will be sent to students in writing alongside a transcript of results following the end of each year of study.</w:t>
      </w:r>
    </w:p>
    <w:p w14:paraId="3CD36F5D" w14:textId="77777777" w:rsidR="00040E03" w:rsidRPr="009D77BC" w:rsidRDefault="00040E03" w:rsidP="00040E03">
      <w:pPr>
        <w:widowControl w:val="0"/>
        <w:rPr>
          <w:rFonts w:ascii="Arial" w:hAnsi="Arial" w:cs="Arial"/>
        </w:rPr>
      </w:pPr>
      <w:r w:rsidRPr="009D77BC">
        <w:rPr>
          <w:rFonts w:ascii="Arial" w:eastAsia="Arial" w:hAnsi="Arial" w:cs="Arial"/>
        </w:rPr>
        <w:t>Where an assessment component is failed, a resit may be permitted by the Assessment Board (or by the Interim Assessment Panel subject to confirmation by the Assessment Board). The mark will be capped at the minimum pass mark of 40%.  The date and mode of reassessment will be set by the Interim Assessment Panel or by the Assessment Board (depending on the timing of the assessment).</w:t>
      </w:r>
    </w:p>
    <w:p w14:paraId="16640AA5" w14:textId="77777777" w:rsidR="00040E03" w:rsidRPr="009D77BC" w:rsidRDefault="00040E03" w:rsidP="00040E03">
      <w:pPr>
        <w:spacing w:before="100" w:after="200" w:line="276" w:lineRule="auto"/>
        <w:rPr>
          <w:rFonts w:ascii="Arial" w:eastAsia="Times New Roman" w:hAnsi="Arial" w:cs="Arial"/>
          <w:b/>
        </w:rPr>
      </w:pPr>
      <w:r w:rsidRPr="009D77BC">
        <w:rPr>
          <w:rFonts w:ascii="Arial" w:eastAsia="Times New Roman" w:hAnsi="Arial" w:cs="Arial"/>
          <w:b/>
        </w:rPr>
        <w:t>Options/Electives</w:t>
      </w:r>
    </w:p>
    <w:p w14:paraId="16F916D6" w14:textId="77777777" w:rsidR="00040E03" w:rsidRPr="009D77BC" w:rsidRDefault="00040E03" w:rsidP="00040E03">
      <w:pPr>
        <w:pStyle w:val="BAMPISmallsubtitle"/>
        <w:rPr>
          <w:rFonts w:ascii="Arial" w:hAnsi="Arial" w:cs="Arial"/>
        </w:rPr>
      </w:pPr>
      <w:r w:rsidRPr="009D77BC">
        <w:rPr>
          <w:rFonts w:ascii="Arial" w:hAnsi="Arial" w:cs="Arial"/>
        </w:rPr>
        <w:t>List of Optional BMus Third-Year Electives (FHEQ 6)</w:t>
      </w:r>
    </w:p>
    <w:p w14:paraId="6CEDE0BD" w14:textId="77777777" w:rsidR="00040E03" w:rsidRPr="009D77BC" w:rsidRDefault="00040E03" w:rsidP="00040E03">
      <w:pPr>
        <w:rPr>
          <w:rFonts w:ascii="Arial" w:hAnsi="Arial" w:cs="Arial"/>
        </w:rPr>
      </w:pPr>
      <w:r w:rsidRPr="009D77BC">
        <w:rPr>
          <w:rFonts w:ascii="Arial" w:hAnsi="Arial" w:cs="Arial"/>
          <w:bCs/>
        </w:rPr>
        <w:t xml:space="preserve">Students are encouraged to apply for study on a BMus Elective as an alternative to a Professional Placement. </w:t>
      </w:r>
      <w:r w:rsidRPr="009D77BC">
        <w:rPr>
          <w:rFonts w:ascii="Arial" w:eastAsia="Arial" w:hAnsi="Arial" w:cs="Arial"/>
        </w:rPr>
        <w:t xml:space="preserve">Electives offered at the advanced level of study (Level 6) will allow students to pursue topics of particular interest and prepare them for direct entry into the profession and/or their continuation to postgraduate study. </w:t>
      </w:r>
    </w:p>
    <w:p w14:paraId="7CD39A0F" w14:textId="77777777" w:rsidR="00040E03" w:rsidRPr="009D77BC" w:rsidRDefault="00040E03" w:rsidP="00040E03">
      <w:pPr>
        <w:rPr>
          <w:rFonts w:ascii="Arial" w:hAnsi="Arial" w:cs="Arial"/>
        </w:rPr>
      </w:pPr>
      <w:r w:rsidRPr="009D77BC">
        <w:rPr>
          <w:rFonts w:ascii="Arial" w:eastAsia="Arial" w:hAnsi="Arial" w:cs="Arial"/>
        </w:rPr>
        <w:lastRenderedPageBreak/>
        <w:t>On completion of the module students will be able to apply sophisticated critical and analytical understanding, capacity to explore and interrogate the unknown; show an understanding of the relationship between theory and practice (</w:t>
      </w:r>
      <w:r w:rsidRPr="009D77BC">
        <w:rPr>
          <w:rFonts w:ascii="Arial" w:eastAsia="Arial" w:hAnsi="Arial" w:cs="Arial"/>
          <w:i/>
          <w:iCs/>
        </w:rPr>
        <w:t>praxis</w:t>
      </w:r>
      <w:proofErr w:type="gramStart"/>
      <w:r w:rsidRPr="009D77BC">
        <w:rPr>
          <w:rFonts w:ascii="Arial" w:eastAsia="Arial" w:hAnsi="Arial" w:cs="Arial"/>
        </w:rPr>
        <w:t>), and</w:t>
      </w:r>
      <w:proofErr w:type="gramEnd"/>
      <w:r w:rsidRPr="009D77BC">
        <w:rPr>
          <w:rFonts w:ascii="Arial" w:eastAsia="Arial" w:hAnsi="Arial" w:cs="Arial"/>
        </w:rPr>
        <w:t xml:space="preserve"> be able to employ relevant techniques and methods to explain and demonstrate that interrelationship; and communicate effectively through a variety of media to audiences of various types in professional contexts or at postgraduate level.</w:t>
      </w:r>
    </w:p>
    <w:p w14:paraId="5CCA24C3" w14:textId="77777777" w:rsidR="00040E03" w:rsidRPr="009D77BC" w:rsidRDefault="00040E03" w:rsidP="00040E03">
      <w:pPr>
        <w:jc w:val="both"/>
        <w:rPr>
          <w:rFonts w:ascii="Arial" w:hAnsi="Arial" w:cs="Arial"/>
          <w:bCs/>
        </w:rPr>
      </w:pPr>
      <w:r w:rsidRPr="009D77BC">
        <w:rPr>
          <w:rFonts w:ascii="Arial" w:hAnsi="Arial" w:cs="Arial"/>
          <w:bCs/>
        </w:rPr>
        <w:t xml:space="preserve">The following is an indicative list of Elective options, which may be subject to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40E03" w:rsidRPr="009D77BC" w14:paraId="2E8A8EAC" w14:textId="77777777" w:rsidTr="007F706F">
        <w:trPr>
          <w:trHeight w:val="260"/>
        </w:trPr>
        <w:tc>
          <w:tcPr>
            <w:tcW w:w="9016" w:type="dxa"/>
          </w:tcPr>
          <w:p w14:paraId="51F13BA8" w14:textId="77777777" w:rsidR="00040E03" w:rsidRPr="009D77BC" w:rsidRDefault="00040E03" w:rsidP="007F706F">
            <w:pPr>
              <w:spacing w:after="107"/>
              <w:rPr>
                <w:rFonts w:ascii="Arial" w:hAnsi="Arial" w:cs="Arial"/>
                <w:b/>
              </w:rPr>
            </w:pPr>
            <w:r w:rsidRPr="009D77BC">
              <w:rPr>
                <w:rFonts w:ascii="Arial" w:eastAsia="Arial" w:hAnsi="Arial" w:cs="Arial"/>
                <w:b/>
              </w:rPr>
              <w:t>Generative</w:t>
            </w:r>
          </w:p>
        </w:tc>
      </w:tr>
      <w:tr w:rsidR="00040E03" w:rsidRPr="009D77BC" w14:paraId="7AFCA5C5" w14:textId="77777777" w:rsidTr="007F706F">
        <w:tc>
          <w:tcPr>
            <w:tcW w:w="9016" w:type="dxa"/>
          </w:tcPr>
          <w:p w14:paraId="149032E1" w14:textId="77777777" w:rsidR="00040E03" w:rsidRPr="009D77BC" w:rsidRDefault="00040E03" w:rsidP="007F706F">
            <w:pPr>
              <w:spacing w:after="107"/>
              <w:rPr>
                <w:rFonts w:ascii="Arial" w:hAnsi="Arial" w:cs="Arial"/>
              </w:rPr>
            </w:pPr>
            <w:bookmarkStart w:id="15" w:name="OLE_LINK1"/>
            <w:r w:rsidRPr="009D77BC">
              <w:rPr>
                <w:rFonts w:ascii="Arial" w:eastAsia="Arial" w:hAnsi="Arial" w:cs="Arial"/>
              </w:rPr>
              <w:t>Arranging for Small Ensembles</w:t>
            </w:r>
            <w:bookmarkEnd w:id="15"/>
          </w:p>
        </w:tc>
      </w:tr>
      <w:tr w:rsidR="00040E03" w:rsidRPr="009D77BC" w14:paraId="7A21B9F7" w14:textId="77777777" w:rsidTr="007F706F">
        <w:trPr>
          <w:trHeight w:val="251"/>
        </w:trPr>
        <w:tc>
          <w:tcPr>
            <w:tcW w:w="9016" w:type="dxa"/>
          </w:tcPr>
          <w:p w14:paraId="49707412" w14:textId="77777777" w:rsidR="00040E03" w:rsidRPr="009D77BC" w:rsidRDefault="00040E03" w:rsidP="007F706F">
            <w:pPr>
              <w:spacing w:after="107"/>
              <w:rPr>
                <w:rFonts w:ascii="Arial" w:hAnsi="Arial" w:cs="Arial"/>
              </w:rPr>
            </w:pPr>
            <w:r w:rsidRPr="009D77BC">
              <w:rPr>
                <w:rFonts w:ascii="Arial" w:eastAsia="Arial" w:hAnsi="Arial" w:cs="Arial"/>
              </w:rPr>
              <w:t>Collaborative Composition for Performers</w:t>
            </w:r>
          </w:p>
        </w:tc>
      </w:tr>
      <w:tr w:rsidR="00040E03" w:rsidRPr="009D77BC" w14:paraId="3A139830" w14:textId="77777777" w:rsidTr="007F706F">
        <w:trPr>
          <w:trHeight w:val="260"/>
        </w:trPr>
        <w:tc>
          <w:tcPr>
            <w:tcW w:w="9016" w:type="dxa"/>
          </w:tcPr>
          <w:p w14:paraId="7AE83A5A" w14:textId="77777777" w:rsidR="00040E03" w:rsidRPr="009D77BC" w:rsidRDefault="00040E03" w:rsidP="007F706F">
            <w:pPr>
              <w:spacing w:after="107"/>
              <w:rPr>
                <w:rFonts w:ascii="Arial" w:hAnsi="Arial" w:cs="Arial"/>
              </w:rPr>
            </w:pPr>
            <w:bookmarkStart w:id="16" w:name="OLE_LINK6"/>
            <w:bookmarkStart w:id="17" w:name="OLE_LINK5"/>
            <w:bookmarkEnd w:id="16"/>
            <w:r w:rsidRPr="009D77BC">
              <w:rPr>
                <w:rFonts w:ascii="Arial" w:eastAsia="Arial" w:hAnsi="Arial" w:cs="Arial"/>
              </w:rPr>
              <w:t>Conducting</w:t>
            </w:r>
            <w:bookmarkEnd w:id="17"/>
          </w:p>
        </w:tc>
      </w:tr>
      <w:tr w:rsidR="00040E03" w:rsidRPr="009D77BC" w14:paraId="6567B7C5" w14:textId="77777777" w:rsidTr="007F706F">
        <w:tc>
          <w:tcPr>
            <w:tcW w:w="9016" w:type="dxa"/>
          </w:tcPr>
          <w:p w14:paraId="1CC24F44" w14:textId="77777777" w:rsidR="00040E03" w:rsidRPr="009D77BC" w:rsidRDefault="00040E03" w:rsidP="007F706F">
            <w:pPr>
              <w:spacing w:after="107"/>
              <w:rPr>
                <w:rFonts w:ascii="Arial" w:hAnsi="Arial" w:cs="Arial"/>
              </w:rPr>
            </w:pPr>
            <w:r w:rsidRPr="009D77BC">
              <w:rPr>
                <w:rFonts w:ascii="Arial" w:eastAsia="Arial" w:hAnsi="Arial" w:cs="Arial"/>
              </w:rPr>
              <w:t>Digital Musicianship</w:t>
            </w:r>
          </w:p>
        </w:tc>
      </w:tr>
      <w:tr w:rsidR="00040E03" w:rsidRPr="009D77BC" w14:paraId="01BF246F" w14:textId="77777777" w:rsidTr="007F706F">
        <w:tc>
          <w:tcPr>
            <w:tcW w:w="9016" w:type="dxa"/>
          </w:tcPr>
          <w:p w14:paraId="5701F920" w14:textId="77777777" w:rsidR="00040E03" w:rsidRPr="009D77BC" w:rsidRDefault="00040E03" w:rsidP="007F706F">
            <w:pPr>
              <w:spacing w:after="107"/>
              <w:rPr>
                <w:rFonts w:ascii="Arial" w:hAnsi="Arial" w:cs="Arial"/>
              </w:rPr>
            </w:pPr>
            <w:bookmarkStart w:id="18" w:name="OLE_LINK8"/>
            <w:r w:rsidRPr="009D77BC">
              <w:rPr>
                <w:rFonts w:ascii="Arial" w:eastAsia="Arial" w:hAnsi="Arial" w:cs="Arial"/>
              </w:rPr>
              <w:t>Improvisation and Interpretation</w:t>
            </w:r>
            <w:bookmarkEnd w:id="18"/>
          </w:p>
        </w:tc>
      </w:tr>
      <w:tr w:rsidR="00040E03" w:rsidRPr="009D77BC" w14:paraId="27C832C5" w14:textId="77777777" w:rsidTr="007F706F">
        <w:tc>
          <w:tcPr>
            <w:tcW w:w="9016" w:type="dxa"/>
          </w:tcPr>
          <w:p w14:paraId="1CE567B4" w14:textId="77777777" w:rsidR="00040E03" w:rsidRPr="009D77BC" w:rsidRDefault="00040E03" w:rsidP="007F706F">
            <w:pPr>
              <w:spacing w:after="107"/>
              <w:rPr>
                <w:rFonts w:ascii="Arial" w:hAnsi="Arial" w:cs="Arial"/>
              </w:rPr>
            </w:pPr>
            <w:r w:rsidRPr="009D77BC">
              <w:rPr>
                <w:rFonts w:ascii="Arial" w:eastAsia="Arial" w:hAnsi="Arial" w:cs="Arial"/>
              </w:rPr>
              <w:t>Traditional Music to Contemporary Folk Music</w:t>
            </w:r>
          </w:p>
        </w:tc>
      </w:tr>
      <w:tr w:rsidR="00D66D1B" w:rsidRPr="009D77BC" w14:paraId="0B0CDBF5" w14:textId="77777777" w:rsidTr="007F706F">
        <w:tc>
          <w:tcPr>
            <w:tcW w:w="9016" w:type="dxa"/>
          </w:tcPr>
          <w:p w14:paraId="52546754" w14:textId="69F88FAB" w:rsidR="00D66D1B" w:rsidRPr="009D77BC" w:rsidRDefault="00D66D1B" w:rsidP="007F706F">
            <w:pPr>
              <w:spacing w:after="107"/>
              <w:rPr>
                <w:rFonts w:ascii="Arial" w:eastAsia="Arial" w:hAnsi="Arial" w:cs="Arial"/>
              </w:rPr>
            </w:pPr>
            <w:r>
              <w:rPr>
                <w:rFonts w:ascii="Arial" w:eastAsia="Arial" w:hAnsi="Arial" w:cs="Arial"/>
              </w:rPr>
              <w:t>Free Improvisation</w:t>
            </w:r>
          </w:p>
        </w:tc>
      </w:tr>
      <w:tr w:rsidR="00040E03" w:rsidRPr="009D77BC" w14:paraId="1861273A" w14:textId="77777777" w:rsidTr="007F706F">
        <w:tc>
          <w:tcPr>
            <w:tcW w:w="9016" w:type="dxa"/>
          </w:tcPr>
          <w:p w14:paraId="465079E5" w14:textId="77777777" w:rsidR="00040E03" w:rsidRPr="009D77BC" w:rsidRDefault="00040E03" w:rsidP="007F706F">
            <w:pPr>
              <w:spacing w:after="107"/>
              <w:rPr>
                <w:rFonts w:ascii="Arial" w:eastAsia="Arial" w:hAnsi="Arial" w:cs="Arial"/>
                <w:b/>
                <w:bCs/>
              </w:rPr>
            </w:pPr>
            <w:r w:rsidRPr="009D77BC">
              <w:rPr>
                <w:rFonts w:ascii="Arial" w:eastAsia="Arial" w:hAnsi="Arial" w:cs="Arial"/>
                <w:b/>
                <w:bCs/>
              </w:rPr>
              <w:t>Academic</w:t>
            </w:r>
          </w:p>
        </w:tc>
      </w:tr>
      <w:tr w:rsidR="00040E03" w:rsidRPr="009D77BC" w14:paraId="171C50A9" w14:textId="77777777" w:rsidTr="007F706F">
        <w:tc>
          <w:tcPr>
            <w:tcW w:w="9016" w:type="dxa"/>
          </w:tcPr>
          <w:p w14:paraId="622A9829" w14:textId="77777777" w:rsidR="00040E03" w:rsidRPr="009D77BC" w:rsidRDefault="00040E03" w:rsidP="007F706F">
            <w:pPr>
              <w:spacing w:after="107"/>
              <w:rPr>
                <w:rFonts w:ascii="Arial" w:eastAsia="Arial" w:hAnsi="Arial" w:cs="Arial"/>
              </w:rPr>
            </w:pPr>
            <w:bookmarkStart w:id="19" w:name="OLE_LINK2"/>
            <w:r w:rsidRPr="009D77BC">
              <w:rPr>
                <w:rFonts w:ascii="Arial" w:eastAsia="Arial" w:hAnsi="Arial" w:cs="Arial"/>
              </w:rPr>
              <w:t>Analysis in Performance: Communicating Form</w:t>
            </w:r>
            <w:bookmarkEnd w:id="19"/>
          </w:p>
        </w:tc>
      </w:tr>
      <w:tr w:rsidR="00040E03" w:rsidRPr="009D77BC" w14:paraId="5CD370A7" w14:textId="77777777" w:rsidTr="007F706F">
        <w:tc>
          <w:tcPr>
            <w:tcW w:w="9016" w:type="dxa"/>
          </w:tcPr>
          <w:p w14:paraId="344F2F39" w14:textId="77777777" w:rsidR="00040E03" w:rsidRPr="009D77BC" w:rsidRDefault="00040E03" w:rsidP="007F706F">
            <w:pPr>
              <w:spacing w:after="107"/>
              <w:rPr>
                <w:rFonts w:ascii="Arial" w:eastAsia="Arial" w:hAnsi="Arial" w:cs="Arial"/>
              </w:rPr>
            </w:pPr>
            <w:bookmarkStart w:id="20" w:name="OLE_LINK4"/>
            <w:r w:rsidRPr="009D77BC">
              <w:rPr>
                <w:rFonts w:ascii="Arial" w:eastAsia="Arial" w:hAnsi="Arial" w:cs="Arial"/>
              </w:rPr>
              <w:t>Critical Popular Music</w:t>
            </w:r>
            <w:bookmarkEnd w:id="20"/>
            <w:r w:rsidRPr="009D77BC">
              <w:rPr>
                <w:rFonts w:ascii="Arial" w:eastAsia="Arial" w:hAnsi="Arial" w:cs="Arial"/>
              </w:rPr>
              <w:t xml:space="preserve"> </w:t>
            </w:r>
          </w:p>
        </w:tc>
      </w:tr>
      <w:tr w:rsidR="00040E03" w:rsidRPr="009D77BC" w14:paraId="2345B7DB" w14:textId="77777777" w:rsidTr="007F706F">
        <w:tc>
          <w:tcPr>
            <w:tcW w:w="9016" w:type="dxa"/>
          </w:tcPr>
          <w:p w14:paraId="3695936E" w14:textId="77777777" w:rsidR="00040E03" w:rsidRPr="009D77BC" w:rsidRDefault="00040E03" w:rsidP="007F706F">
            <w:pPr>
              <w:spacing w:after="107"/>
              <w:rPr>
                <w:rFonts w:ascii="Arial" w:eastAsia="Arial" w:hAnsi="Arial" w:cs="Arial"/>
              </w:rPr>
            </w:pPr>
            <w:bookmarkStart w:id="21" w:name="OLE_LINK7"/>
            <w:r w:rsidRPr="009D77BC">
              <w:rPr>
                <w:rFonts w:ascii="Arial" w:eastAsia="Arial" w:hAnsi="Arial" w:cs="Arial"/>
              </w:rPr>
              <w:t>Essential Performing Practice</w:t>
            </w:r>
            <w:bookmarkEnd w:id="21"/>
          </w:p>
        </w:tc>
      </w:tr>
      <w:tr w:rsidR="00040E03" w:rsidRPr="009D77BC" w14:paraId="73C4D60B" w14:textId="77777777" w:rsidTr="007F706F">
        <w:tc>
          <w:tcPr>
            <w:tcW w:w="9016" w:type="dxa"/>
          </w:tcPr>
          <w:p w14:paraId="44AB1EAE" w14:textId="77777777" w:rsidR="00040E03" w:rsidRPr="009D77BC" w:rsidRDefault="00040E03" w:rsidP="007F706F">
            <w:pPr>
              <w:spacing w:after="107"/>
              <w:rPr>
                <w:rFonts w:ascii="Arial" w:eastAsia="Arial" w:hAnsi="Arial" w:cs="Arial"/>
              </w:rPr>
            </w:pPr>
            <w:r w:rsidRPr="009D77BC">
              <w:rPr>
                <w:rFonts w:ascii="Arial" w:eastAsia="Arial" w:hAnsi="Arial" w:cs="Arial"/>
              </w:rPr>
              <w:t>Introduction to Music Psychology</w:t>
            </w:r>
          </w:p>
        </w:tc>
      </w:tr>
      <w:tr w:rsidR="00040E03" w:rsidRPr="009D77BC" w14:paraId="7DE266DB" w14:textId="77777777" w:rsidTr="007F706F">
        <w:tc>
          <w:tcPr>
            <w:tcW w:w="9016" w:type="dxa"/>
          </w:tcPr>
          <w:p w14:paraId="61546638" w14:textId="77777777" w:rsidR="00040E03" w:rsidRPr="009D77BC" w:rsidRDefault="00040E03" w:rsidP="007F706F">
            <w:pPr>
              <w:spacing w:after="107"/>
              <w:rPr>
                <w:rFonts w:ascii="Arial" w:eastAsia="Arial" w:hAnsi="Arial" w:cs="Arial"/>
                <w:b/>
                <w:bCs/>
              </w:rPr>
            </w:pPr>
            <w:r w:rsidRPr="009D77BC">
              <w:rPr>
                <w:rFonts w:ascii="Arial" w:eastAsia="Arial" w:hAnsi="Arial" w:cs="Arial"/>
                <w:b/>
                <w:bCs/>
              </w:rPr>
              <w:t>Teaching</w:t>
            </w:r>
          </w:p>
        </w:tc>
      </w:tr>
      <w:tr w:rsidR="00040E03" w:rsidRPr="009D77BC" w14:paraId="5ABD5200" w14:textId="77777777" w:rsidTr="007F706F">
        <w:tc>
          <w:tcPr>
            <w:tcW w:w="9016" w:type="dxa"/>
          </w:tcPr>
          <w:p w14:paraId="7190CAB4" w14:textId="77777777" w:rsidR="00040E03" w:rsidRPr="009D77BC" w:rsidRDefault="00040E03" w:rsidP="007F706F">
            <w:pPr>
              <w:spacing w:after="107"/>
              <w:rPr>
                <w:rFonts w:ascii="Arial" w:eastAsia="Arial" w:hAnsi="Arial" w:cs="Arial"/>
              </w:rPr>
            </w:pPr>
            <w:r w:rsidRPr="009D77BC">
              <w:rPr>
                <w:rFonts w:ascii="Arial" w:eastAsia="Arial" w:hAnsi="Arial" w:cs="Arial"/>
              </w:rPr>
              <w:t>Instrumental/Vocal Teaching</w:t>
            </w:r>
          </w:p>
        </w:tc>
      </w:tr>
    </w:tbl>
    <w:p w14:paraId="2BFFB885" w14:textId="77777777" w:rsidR="00040E03" w:rsidRPr="009D77BC" w:rsidRDefault="00040E03" w:rsidP="00040E03">
      <w:pPr>
        <w:rPr>
          <w:rFonts w:cstheme="minorHAnsi"/>
        </w:rPr>
      </w:pPr>
      <w:r w:rsidRPr="009D77BC">
        <w:rPr>
          <w:rFonts w:eastAsia="Calibri" w:cstheme="minorHAnsi"/>
          <w:b/>
          <w:bCs/>
        </w:rPr>
        <w:t xml:space="preserve"> </w:t>
      </w:r>
    </w:p>
    <w:p w14:paraId="0C569D16" w14:textId="77777777" w:rsidR="00040E03" w:rsidRPr="009D77BC" w:rsidRDefault="00040E03" w:rsidP="00040E03">
      <w:pPr>
        <w:spacing w:before="100" w:after="200" w:line="276" w:lineRule="auto"/>
        <w:rPr>
          <w:rFonts w:ascii="Arial" w:eastAsia="Times New Roman" w:hAnsi="Arial" w:cs="Times New Roman"/>
          <w:b/>
        </w:rPr>
      </w:pPr>
      <w:r w:rsidRPr="009D77BC">
        <w:rPr>
          <w:rFonts w:ascii="Arial" w:eastAsia="Times New Roman" w:hAnsi="Arial" w:cs="Times New Roman"/>
          <w:b/>
        </w:rPr>
        <w:t>Pre and Co-requisites</w:t>
      </w:r>
    </w:p>
    <w:p w14:paraId="71D51581" w14:textId="77777777" w:rsidR="00040E03" w:rsidRPr="009D77BC" w:rsidRDefault="00040E03" w:rsidP="00040E03">
      <w:pPr>
        <w:spacing w:after="360"/>
        <w:jc w:val="both"/>
        <w:rPr>
          <w:rFonts w:ascii="Arial" w:hAnsi="Arial" w:cs="Arial"/>
          <w:bCs/>
        </w:rPr>
      </w:pPr>
      <w:bookmarkStart w:id="22" w:name="_Toc17205951"/>
      <w:bookmarkStart w:id="23" w:name="_Toc17206216"/>
      <w:r w:rsidRPr="009D77BC">
        <w:rPr>
          <w:rFonts w:ascii="Arial" w:hAnsi="Arial" w:cs="Arial"/>
          <w:bCs/>
        </w:rPr>
        <w:t xml:space="preserve">Application for the Elective will be run in tandem with the BMus application process. Students will need to meet the requirements specified at the application stage to take part in the specific elective with the approval of the Elective Module Leader and The BA MPI Programme Leader. </w:t>
      </w:r>
    </w:p>
    <w:p w14:paraId="16A6DEC4" w14:textId="77777777" w:rsidR="00040E03" w:rsidRPr="009D77BC" w:rsidRDefault="00040E03" w:rsidP="00040E03">
      <w:pPr>
        <w:pStyle w:val="Heading2"/>
        <w:rPr>
          <w:sz w:val="22"/>
          <w:szCs w:val="22"/>
        </w:rPr>
      </w:pPr>
      <w:bookmarkStart w:id="24" w:name="_Toc31298887"/>
      <w:bookmarkStart w:id="25" w:name="_Toc31299102"/>
      <w:r w:rsidRPr="009D77BC">
        <w:rPr>
          <w:sz w:val="22"/>
          <w:szCs w:val="22"/>
        </w:rPr>
        <w:t>Learning and Teaching</w:t>
      </w:r>
      <w:bookmarkEnd w:id="22"/>
      <w:bookmarkEnd w:id="23"/>
      <w:bookmarkEnd w:id="24"/>
      <w:bookmarkEnd w:id="25"/>
    </w:p>
    <w:p w14:paraId="1ABCC412" w14:textId="26DC66DF" w:rsidR="00040E03" w:rsidRPr="009D77BC" w:rsidRDefault="00040E03" w:rsidP="00040E03">
      <w:pPr>
        <w:spacing w:before="120" w:after="200" w:line="276" w:lineRule="auto"/>
        <w:rPr>
          <w:rFonts w:ascii="Arial" w:eastAsia="Times New Roman" w:hAnsi="Arial" w:cs="Arial"/>
          <w:b/>
        </w:rPr>
      </w:pPr>
      <w:r w:rsidRPr="009D77BC">
        <w:rPr>
          <w:rFonts w:ascii="Arial" w:eastAsia="Times New Roman" w:hAnsi="Arial" w:cs="Arial"/>
          <w:b/>
        </w:rPr>
        <w:t xml:space="preserve">Total contact hours: </w:t>
      </w:r>
      <w:r w:rsidR="00652C0E" w:rsidRPr="009D77BC">
        <w:rPr>
          <w:rFonts w:ascii="Arial" w:eastAsia="Times New Roman" w:hAnsi="Arial" w:cs="Arial"/>
          <w:b/>
        </w:rPr>
        <w:t>5</w:t>
      </w:r>
      <w:r w:rsidR="00652C0E">
        <w:rPr>
          <w:rFonts w:ascii="Arial" w:eastAsia="Times New Roman" w:hAnsi="Arial" w:cs="Arial"/>
          <w:b/>
        </w:rPr>
        <w:t>86</w:t>
      </w:r>
      <w:r w:rsidRPr="009D77BC">
        <w:rPr>
          <w:rFonts w:ascii="Arial" w:eastAsia="Times New Roman" w:hAnsi="Arial" w:cs="Arial"/>
          <w:b/>
        </w:rPr>
        <w:t>.5 hours</w:t>
      </w:r>
    </w:p>
    <w:p w14:paraId="56BAA939" w14:textId="77777777" w:rsidR="00040E03" w:rsidRPr="009D77BC" w:rsidRDefault="00040E03" w:rsidP="00040E03">
      <w:pPr>
        <w:spacing w:after="240"/>
        <w:rPr>
          <w:rFonts w:ascii="Arial" w:eastAsia="Arial" w:hAnsi="Arial" w:cs="Arial"/>
        </w:rPr>
      </w:pPr>
      <w:r w:rsidRPr="009D77BC">
        <w:rPr>
          <w:rFonts w:ascii="Arial" w:eastAsia="Arial" w:hAnsi="Arial" w:cs="Arial"/>
        </w:rPr>
        <w:t xml:space="preserve">This programme assumes 3650 learning and teaching hours. Contact time is defined as tuition which is delivered by a tutor. It includes performances, individual tuition, larger group tuition, seminars, departmental &amp; academic classes, directed rehearsals, </w:t>
      </w:r>
      <w:proofErr w:type="gramStart"/>
      <w:r w:rsidRPr="009D77BC">
        <w:rPr>
          <w:rFonts w:ascii="Arial" w:eastAsia="Arial" w:hAnsi="Arial" w:cs="Arial"/>
        </w:rPr>
        <w:t>masterclasses</w:t>
      </w:r>
      <w:proofErr w:type="gramEnd"/>
      <w:r w:rsidRPr="009D77BC">
        <w:rPr>
          <w:rFonts w:ascii="Arial" w:eastAsia="Arial" w:hAnsi="Arial" w:cs="Arial"/>
        </w:rPr>
        <w:t xml:space="preserve"> and supervised study. Contact and self-study time are itemised in module descriptions.</w:t>
      </w:r>
    </w:p>
    <w:p w14:paraId="51FAE2DF" w14:textId="70633567" w:rsidR="00040E03" w:rsidRPr="009D77BC" w:rsidRDefault="00040E03" w:rsidP="00040E03">
      <w:pPr>
        <w:spacing w:before="120" w:after="200" w:line="276" w:lineRule="auto"/>
        <w:rPr>
          <w:rFonts w:ascii="Arial" w:eastAsia="Times New Roman" w:hAnsi="Arial" w:cs="Arial"/>
          <w:b/>
        </w:rPr>
      </w:pPr>
      <w:r w:rsidRPr="009D77BC">
        <w:rPr>
          <w:rFonts w:ascii="Arial" w:eastAsia="Times New Roman" w:hAnsi="Arial" w:cs="Arial"/>
          <w:b/>
        </w:rPr>
        <w:t>Total self-directed study hours: 30</w:t>
      </w:r>
      <w:r w:rsidR="00C91B0A">
        <w:rPr>
          <w:rFonts w:ascii="Arial" w:eastAsia="Times New Roman" w:hAnsi="Arial" w:cs="Arial"/>
          <w:b/>
        </w:rPr>
        <w:t>63</w:t>
      </w:r>
      <w:r w:rsidRPr="009D77BC">
        <w:rPr>
          <w:rFonts w:ascii="Arial" w:eastAsia="Times New Roman" w:hAnsi="Arial" w:cs="Arial"/>
          <w:b/>
        </w:rPr>
        <w:t>.5 hours</w:t>
      </w:r>
    </w:p>
    <w:p w14:paraId="20DE65D2" w14:textId="77777777" w:rsidR="00040E03" w:rsidRPr="009D77BC" w:rsidRDefault="00040E03" w:rsidP="00040E03">
      <w:pPr>
        <w:spacing w:before="120" w:after="200" w:line="276" w:lineRule="auto"/>
        <w:rPr>
          <w:rFonts w:ascii="Arial" w:eastAsia="Times New Roman" w:hAnsi="Arial" w:cs="Arial"/>
          <w:b/>
        </w:rPr>
      </w:pPr>
      <w:r w:rsidRPr="009D77BC">
        <w:rPr>
          <w:rFonts w:ascii="Arial" w:eastAsia="Times New Roman" w:hAnsi="Arial" w:cs="Arial"/>
          <w:b/>
        </w:rPr>
        <w:t>Total learning and teaching hours: 3650 hours</w:t>
      </w:r>
    </w:p>
    <w:p w14:paraId="79D6A135" w14:textId="77777777" w:rsidR="000F6BE2" w:rsidRDefault="000F6BE2" w:rsidP="00040E03">
      <w:pPr>
        <w:spacing w:before="120" w:after="200" w:line="276" w:lineRule="auto"/>
        <w:rPr>
          <w:rFonts w:ascii="Arial" w:eastAsia="Times New Roman" w:hAnsi="Arial" w:cs="Arial"/>
          <w:b/>
        </w:rPr>
      </w:pPr>
    </w:p>
    <w:p w14:paraId="0EF4F6D8" w14:textId="5A794847" w:rsidR="00040E03" w:rsidRPr="009D77BC" w:rsidRDefault="00040E03" w:rsidP="00040E03">
      <w:pPr>
        <w:spacing w:before="120" w:after="200" w:line="276" w:lineRule="auto"/>
        <w:rPr>
          <w:rFonts w:ascii="Arial" w:eastAsia="Times New Roman" w:hAnsi="Arial" w:cs="Arial"/>
          <w:b/>
        </w:rPr>
      </w:pPr>
      <w:r w:rsidRPr="009D77BC">
        <w:rPr>
          <w:rFonts w:ascii="Arial" w:eastAsia="Times New Roman" w:hAnsi="Arial" w:cs="Arial"/>
          <w:b/>
        </w:rPr>
        <w:lastRenderedPageBreak/>
        <w:t>Learning and teaching methods</w:t>
      </w:r>
    </w:p>
    <w:p w14:paraId="66AE6FDE" w14:textId="77777777" w:rsidR="00040E03" w:rsidRPr="009D77BC" w:rsidRDefault="00040E03" w:rsidP="00040E03">
      <w:pPr>
        <w:spacing w:before="120"/>
        <w:rPr>
          <w:rFonts w:ascii="Arial" w:hAnsi="Arial" w:cs="Arial"/>
        </w:rPr>
      </w:pPr>
      <w:r w:rsidRPr="009D77BC">
        <w:rPr>
          <w:rFonts w:ascii="Arial" w:hAnsi="Arial" w:cs="Arial"/>
        </w:rPr>
        <w:t xml:space="preserve">Trinity Laban has a strong ethos of collaborative working, and as such this programme places importance on the artist as a creator of music able to develop their musical identity as a part of a community of learners curious about their art and informed by analysis and contextual study. </w:t>
      </w:r>
    </w:p>
    <w:p w14:paraId="4D0688B7" w14:textId="77777777" w:rsidR="00040E03" w:rsidRPr="009D77BC" w:rsidRDefault="00040E03" w:rsidP="00040E03">
      <w:pPr>
        <w:spacing w:before="120"/>
        <w:rPr>
          <w:rFonts w:ascii="Arial" w:hAnsi="Arial" w:cs="Arial"/>
        </w:rPr>
      </w:pPr>
      <w:r w:rsidRPr="009D77BC">
        <w:rPr>
          <w:rFonts w:ascii="Arial" w:hAnsi="Arial" w:cs="Arial"/>
        </w:rPr>
        <w:t xml:space="preserve">Learning takes place through a blend of formal teaching, group work and individual study. The programme is delivered through a combination of seminars, lectures, individual lessons, </w:t>
      </w:r>
      <w:proofErr w:type="gramStart"/>
      <w:r w:rsidRPr="009D77BC">
        <w:rPr>
          <w:rFonts w:ascii="Arial" w:hAnsi="Arial" w:cs="Arial"/>
        </w:rPr>
        <w:t>tutorials</w:t>
      </w:r>
      <w:proofErr w:type="gramEnd"/>
      <w:r w:rsidRPr="009D77BC">
        <w:rPr>
          <w:rFonts w:ascii="Arial" w:hAnsi="Arial" w:cs="Arial"/>
        </w:rPr>
        <w:t xml:space="preserve"> and online learning.</w:t>
      </w:r>
    </w:p>
    <w:p w14:paraId="0EB7B1FF" w14:textId="77777777" w:rsidR="00040E03" w:rsidRPr="009D77BC" w:rsidRDefault="00040E03" w:rsidP="00040E03">
      <w:pPr>
        <w:spacing w:before="120"/>
        <w:rPr>
          <w:rFonts w:ascii="Arial" w:hAnsi="Arial" w:cs="Arial"/>
        </w:rPr>
      </w:pPr>
      <w:r w:rsidRPr="009D77BC">
        <w:rPr>
          <w:rFonts w:ascii="Arial" w:hAnsi="Arial" w:cs="Arial"/>
        </w:rPr>
        <w:t xml:space="preserve">All modules use Moodle as the central online environment for programme information, learning and teaching materials, student forums and as the link to blended learning resources (Auralia and </w:t>
      </w:r>
      <w:proofErr w:type="spellStart"/>
      <w:r w:rsidRPr="009D77BC">
        <w:rPr>
          <w:rFonts w:ascii="Arial" w:hAnsi="Arial" w:cs="Arial"/>
        </w:rPr>
        <w:t>PebblePad</w:t>
      </w:r>
      <w:proofErr w:type="spellEnd"/>
      <w:r w:rsidRPr="009D77BC">
        <w:rPr>
          <w:rFonts w:ascii="Arial" w:hAnsi="Arial" w:cs="Arial"/>
        </w:rPr>
        <w:t xml:space="preserve">). All students are expected to engage with Auralia and attain levels agreed with the Craft and Creativity module leader at the start of the year. </w:t>
      </w:r>
    </w:p>
    <w:p w14:paraId="38342B20" w14:textId="77777777" w:rsidR="00040E03" w:rsidRPr="009D77BC" w:rsidRDefault="00040E03" w:rsidP="00040E03">
      <w:pPr>
        <w:spacing w:before="120"/>
        <w:rPr>
          <w:rFonts w:ascii="Arial" w:hAnsi="Arial" w:cs="Arial"/>
        </w:rPr>
      </w:pPr>
      <w:r w:rsidRPr="009D77BC">
        <w:rPr>
          <w:rFonts w:ascii="Arial" w:hAnsi="Arial" w:cs="Arial"/>
        </w:rPr>
        <w:t xml:space="preserve">All students are expected to engage with technology and to learn how to work in a recording studio and to be able to use music production software and hardware as a creative tool. </w:t>
      </w:r>
    </w:p>
    <w:p w14:paraId="446739E6" w14:textId="77777777" w:rsidR="00040E03" w:rsidRPr="009D77BC" w:rsidRDefault="00040E03" w:rsidP="00040E03">
      <w:pPr>
        <w:spacing w:before="120"/>
        <w:rPr>
          <w:rFonts w:ascii="Arial" w:hAnsi="Arial" w:cs="Arial"/>
        </w:rPr>
      </w:pPr>
      <w:r w:rsidRPr="009D77BC">
        <w:rPr>
          <w:rFonts w:ascii="Arial" w:hAnsi="Arial" w:cs="Arial"/>
        </w:rPr>
        <w:t xml:space="preserve">Individual and class teachers are drawn from a wide pool of Trinity Laban staff, many who are internationally recognised in their field. Teachers are research active and value research-led teaching as a part of their creative practice. Specialists and performers from the music industry visit the programme and mentor students and deliver workshops. </w:t>
      </w:r>
    </w:p>
    <w:p w14:paraId="47250D23" w14:textId="77777777" w:rsidR="00040E03" w:rsidRPr="009D77BC" w:rsidRDefault="00040E03" w:rsidP="00040E03">
      <w:pPr>
        <w:spacing w:before="120"/>
        <w:rPr>
          <w:rFonts w:ascii="Arial" w:hAnsi="Arial" w:cs="Arial"/>
        </w:rPr>
      </w:pPr>
      <w:r w:rsidRPr="009D77BC">
        <w:rPr>
          <w:rFonts w:ascii="Arial" w:hAnsi="Arial" w:cs="Arial"/>
        </w:rPr>
        <w:t>Further to teacher-led learning, students are encouraged to use the conservatoire as a community in which they develop self-led and collaborative approaches to learning through an understanding of leadership and mentoring models.</w:t>
      </w:r>
    </w:p>
    <w:p w14:paraId="7375D6B9" w14:textId="77777777" w:rsidR="00040E03" w:rsidRPr="009D77BC" w:rsidRDefault="00040E03" w:rsidP="00040E03">
      <w:pPr>
        <w:spacing w:before="120" w:after="200" w:line="276" w:lineRule="auto"/>
        <w:rPr>
          <w:rFonts w:ascii="Arial" w:eastAsia="Times New Roman" w:hAnsi="Arial" w:cs="Arial"/>
          <w:b/>
        </w:rPr>
      </w:pPr>
      <w:r w:rsidRPr="009D77BC">
        <w:rPr>
          <w:rFonts w:ascii="Arial" w:eastAsia="Times New Roman" w:hAnsi="Arial" w:cs="Arial"/>
          <w:b/>
        </w:rPr>
        <w:t>Exchanges</w:t>
      </w:r>
      <w:r>
        <w:rPr>
          <w:rFonts w:ascii="Arial" w:eastAsia="Times New Roman" w:hAnsi="Arial" w:cs="Arial"/>
          <w:b/>
        </w:rPr>
        <w:t xml:space="preserve"> Programmes</w:t>
      </w:r>
    </w:p>
    <w:p w14:paraId="0ABB5D56" w14:textId="77777777" w:rsidR="00040E03" w:rsidRPr="009D77BC" w:rsidRDefault="00040E03" w:rsidP="00040E03">
      <w:pPr>
        <w:spacing w:after="240"/>
        <w:rPr>
          <w:rFonts w:ascii="Arial" w:eastAsia="Arial,Arial,Calibri" w:hAnsi="Arial" w:cs="Arial"/>
          <w:color w:val="000000" w:themeColor="text1"/>
        </w:rPr>
      </w:pPr>
      <w:bookmarkStart w:id="26" w:name="_Toc17205952"/>
      <w:bookmarkStart w:id="27" w:name="_Toc17206217"/>
      <w:r w:rsidRPr="009D77BC">
        <w:rPr>
          <w:rFonts w:ascii="Arial" w:eastAsia="Arial,Arial,Calibri" w:hAnsi="Arial" w:cs="Arial"/>
          <w:color w:val="000000" w:themeColor="text1"/>
        </w:rPr>
        <w:t xml:space="preserve">Trinity Laban has a connection with conservatoires across Europe as a part of the Erasmus programme. </w:t>
      </w:r>
    </w:p>
    <w:p w14:paraId="50F875E5" w14:textId="77777777" w:rsidR="00040E03" w:rsidRPr="009D77BC" w:rsidRDefault="00040E03" w:rsidP="00040E03">
      <w:pPr>
        <w:spacing w:after="240"/>
        <w:rPr>
          <w:rFonts w:ascii="Arial" w:hAnsi="Arial" w:cs="Arial"/>
        </w:rPr>
      </w:pPr>
      <w:r w:rsidRPr="009D77BC">
        <w:rPr>
          <w:rFonts w:ascii="Arial" w:eastAsia="Arial,Arial,Calibri" w:hAnsi="Arial" w:cs="Arial"/>
          <w:color w:val="000000" w:themeColor="text1"/>
          <w:u w:val="single"/>
        </w:rPr>
        <w:t>ERASMUS/ and other Accredited Exchange Programmes</w:t>
      </w:r>
    </w:p>
    <w:p w14:paraId="66CFC13C" w14:textId="77777777" w:rsidR="00040E03" w:rsidRPr="009D77BC" w:rsidRDefault="00040E03" w:rsidP="00040E03">
      <w:pPr>
        <w:spacing w:after="240"/>
        <w:rPr>
          <w:rFonts w:ascii="Arial" w:hAnsi="Arial" w:cs="Arial"/>
        </w:rPr>
      </w:pPr>
      <w:r w:rsidRPr="009D77BC">
        <w:rPr>
          <w:rFonts w:ascii="Arial" w:eastAsia="Arial,Arial,Calibri" w:hAnsi="Arial" w:cs="Arial"/>
          <w:color w:val="000000" w:themeColor="text1"/>
        </w:rPr>
        <w:t xml:space="preserve">A list of ERASMUS partners and other institutions where exchange is possible is published on the TL website. </w:t>
      </w:r>
    </w:p>
    <w:p w14:paraId="4B34FBFA" w14:textId="77777777" w:rsidR="00040E03" w:rsidRPr="009D77BC" w:rsidRDefault="002A7EF1" w:rsidP="00040E03">
      <w:pPr>
        <w:spacing w:after="240"/>
        <w:rPr>
          <w:rFonts w:ascii="Arial" w:hAnsi="Arial" w:cs="Arial"/>
        </w:rPr>
      </w:pPr>
      <w:hyperlink r:id="rId10">
        <w:r w:rsidR="00040E03" w:rsidRPr="009D77BC">
          <w:rPr>
            <w:rStyle w:val="Hyperlink"/>
            <w:rFonts w:ascii="Arial" w:eastAsia="Calibri" w:hAnsi="Arial" w:cs="Arial"/>
            <w:color w:val="0563C1"/>
          </w:rPr>
          <w:t>https://www.trinitylaban.ac.uk/student-life/international-students/student-exchange-programmes</w:t>
        </w:r>
      </w:hyperlink>
    </w:p>
    <w:p w14:paraId="4AB39636" w14:textId="77777777" w:rsidR="00040E03" w:rsidRPr="009D77BC" w:rsidRDefault="00040E03" w:rsidP="00040E03">
      <w:pPr>
        <w:spacing w:after="240"/>
        <w:rPr>
          <w:rFonts w:ascii="Arial" w:eastAsia="Arial,Arial,Calibri" w:hAnsi="Arial" w:cs="Arial"/>
          <w:color w:val="000000" w:themeColor="text1"/>
        </w:rPr>
      </w:pPr>
      <w:r w:rsidRPr="009D77BC">
        <w:rPr>
          <w:rFonts w:ascii="Arial" w:eastAsia="Arial,Arial,Calibri" w:hAnsi="Arial" w:cs="Arial"/>
          <w:color w:val="000000" w:themeColor="text1"/>
        </w:rPr>
        <w:t>Student mobility will normally take place in the 2</w:t>
      </w:r>
      <w:r w:rsidRPr="009D77BC">
        <w:rPr>
          <w:rFonts w:ascii="Arial" w:eastAsia="Arial,Arial,Calibri" w:hAnsi="Arial" w:cs="Arial"/>
          <w:color w:val="000000" w:themeColor="text1"/>
          <w:vertAlign w:val="superscript"/>
        </w:rPr>
        <w:t>nd</w:t>
      </w:r>
      <w:r w:rsidRPr="009D77BC">
        <w:rPr>
          <w:rFonts w:ascii="Arial" w:eastAsia="Arial,Arial,Calibri" w:hAnsi="Arial" w:cs="Arial"/>
          <w:color w:val="000000" w:themeColor="text1"/>
        </w:rPr>
        <w:t xml:space="preserve"> year of the programme. Credit will normally be recognised up to a maximum of the equivalent of 60 UK credits (30 ECTS) in the academic year where mobility has taken place. The mark awarded for the year will be calculated using the average mark of the credits awarded at the home institution (TL) for that year. </w:t>
      </w:r>
    </w:p>
    <w:p w14:paraId="66968123" w14:textId="77777777" w:rsidR="00040E03" w:rsidRPr="00D3234A" w:rsidRDefault="00040E03" w:rsidP="00040E03">
      <w:pPr>
        <w:rPr>
          <w:rFonts w:ascii="Arial" w:hAnsi="Arial" w:cs="Arial"/>
          <w:b/>
          <w:bCs/>
        </w:rPr>
      </w:pPr>
      <w:r w:rsidRPr="00D3234A">
        <w:rPr>
          <w:rFonts w:ascii="Arial" w:hAnsi="Arial" w:cs="Arial"/>
          <w:b/>
          <w:bCs/>
        </w:rPr>
        <w:t>Work Based Learning</w:t>
      </w:r>
    </w:p>
    <w:p w14:paraId="36E50EA8" w14:textId="77777777" w:rsidR="00040E03" w:rsidRDefault="00040E03" w:rsidP="00040E03">
      <w:pPr>
        <w:rPr>
          <w:rFonts w:ascii="Arial" w:hAnsi="Arial" w:cs="Arial"/>
        </w:rPr>
      </w:pPr>
      <w:r>
        <w:rPr>
          <w:rFonts w:ascii="Arial" w:hAnsi="Arial" w:cs="Arial"/>
        </w:rPr>
        <w:t xml:space="preserve">Gaining experience in “real world” scenarios as a part of your learning is an important for your development as a professional artist. Learning placements happen in the second year in community and socially engaged settings and in the third year more widely in the music industry. </w:t>
      </w:r>
    </w:p>
    <w:p w14:paraId="0C700EF0" w14:textId="77777777" w:rsidR="00040E03" w:rsidRPr="009D77BC" w:rsidRDefault="00040E03" w:rsidP="00040E03">
      <w:pPr>
        <w:rPr>
          <w:rFonts w:ascii="Arial" w:hAnsi="Arial" w:cs="Arial"/>
        </w:rPr>
      </w:pPr>
      <w:r>
        <w:rPr>
          <w:rFonts w:ascii="Arial" w:hAnsi="Arial" w:cs="Arial"/>
        </w:rPr>
        <w:lastRenderedPageBreak/>
        <w:t xml:space="preserve">The </w:t>
      </w:r>
      <w:r w:rsidRPr="009D77BC">
        <w:rPr>
          <w:rFonts w:ascii="Arial" w:hAnsi="Arial" w:cs="Arial"/>
        </w:rPr>
        <w:t>Placement opportunities are provided for students as a part of the course in the second and third year. Quality assurance, safeguarding, risk assessment and the overall experience is the remit of the Programme Leader and the Learning and Participation department. All placements refer to the QAA Advice and Guidance on work-based learning</w:t>
      </w:r>
      <w:r w:rsidRPr="009D77BC">
        <w:rPr>
          <w:rStyle w:val="FootnoteReference"/>
          <w:rFonts w:ascii="Arial" w:hAnsi="Arial" w:cs="Arial"/>
        </w:rPr>
        <w:footnoteReference w:id="1"/>
      </w:r>
      <w:r w:rsidRPr="009D77BC">
        <w:rPr>
          <w:rFonts w:ascii="Arial" w:hAnsi="Arial" w:cs="Arial"/>
        </w:rPr>
        <w:t xml:space="preserve"> and ASET Good Practice guidelines.</w:t>
      </w:r>
      <w:r w:rsidRPr="009D77BC">
        <w:rPr>
          <w:rStyle w:val="FootnoteReference"/>
          <w:rFonts w:ascii="Arial" w:hAnsi="Arial" w:cs="Arial"/>
        </w:rPr>
        <w:footnoteReference w:id="2"/>
      </w:r>
      <w:r w:rsidRPr="009D77BC">
        <w:rPr>
          <w:rFonts w:ascii="Arial" w:hAnsi="Arial" w:cs="Arial"/>
        </w:rPr>
        <w:t xml:space="preserve"> Partners and placement providers are carefully vetted and supported by the programme team to ensure a structured and rewarding learning experience. A guide for partners and students is provided in addition to meetings, training is provided where appropriate. Detailed monitoring and evaluation form a crucial part of the offer. Trinity Laban’s programme team have extensive experience in working with partners in supporting students with special learning differences in professional environments and actively seek and champion work placements for people with disabilities. </w:t>
      </w:r>
    </w:p>
    <w:p w14:paraId="05FD1F21" w14:textId="77777777" w:rsidR="00040E03" w:rsidRPr="007C0D50" w:rsidRDefault="00040E03" w:rsidP="00040E03">
      <w:pPr>
        <w:rPr>
          <w:rFonts w:ascii="Arial" w:hAnsi="Arial" w:cs="Arial"/>
          <w:b/>
          <w:bCs/>
        </w:rPr>
      </w:pPr>
      <w:r w:rsidRPr="007C0D50">
        <w:rPr>
          <w:rFonts w:ascii="Arial" w:hAnsi="Arial" w:cs="Arial"/>
          <w:b/>
          <w:bCs/>
        </w:rPr>
        <w:t>Second Year</w:t>
      </w:r>
      <w:r>
        <w:rPr>
          <w:rFonts w:ascii="Arial" w:hAnsi="Arial" w:cs="Arial"/>
          <w:b/>
          <w:bCs/>
        </w:rPr>
        <w:t xml:space="preserve"> Placement </w:t>
      </w:r>
      <w:r w:rsidRPr="007C0D50">
        <w:rPr>
          <w:rFonts w:ascii="Arial" w:hAnsi="Arial" w:cs="Arial"/>
          <w:b/>
          <w:bCs/>
        </w:rPr>
        <w:t xml:space="preserve">(FHEQ Level 5) </w:t>
      </w:r>
    </w:p>
    <w:p w14:paraId="5A9FD6DB" w14:textId="77777777" w:rsidR="00040E03" w:rsidRDefault="00040E03" w:rsidP="00040E03">
      <w:pPr>
        <w:rPr>
          <w:rFonts w:ascii="Arial" w:hAnsi="Arial" w:cs="Arial"/>
        </w:rPr>
      </w:pPr>
      <w:r w:rsidRPr="009D77BC">
        <w:rPr>
          <w:rFonts w:ascii="Arial" w:hAnsi="Arial" w:cs="Arial"/>
        </w:rPr>
        <w:t xml:space="preserve">In the </w:t>
      </w:r>
      <w:r w:rsidRPr="009D77BC">
        <w:rPr>
          <w:rFonts w:ascii="Arial" w:hAnsi="Arial" w:cs="Arial"/>
          <w:b/>
          <w:bCs/>
        </w:rPr>
        <w:t>Artist as Educator</w:t>
      </w:r>
      <w:r w:rsidRPr="009D77BC">
        <w:rPr>
          <w:rFonts w:ascii="Arial" w:hAnsi="Arial" w:cs="Arial"/>
        </w:rPr>
        <w:t xml:space="preserve"> component of </w:t>
      </w:r>
      <w:r w:rsidRPr="009D77BC">
        <w:rPr>
          <w:rFonts w:ascii="Arial" w:hAnsi="Arial" w:cs="Arial"/>
          <w:b/>
          <w:bCs/>
        </w:rPr>
        <w:t>Collaborations</w:t>
      </w:r>
      <w:r w:rsidRPr="009D77BC">
        <w:rPr>
          <w:rFonts w:ascii="Arial" w:hAnsi="Arial" w:cs="Arial"/>
        </w:rPr>
        <w:t xml:space="preserve"> module students will have the option of performing in a school as a part of the </w:t>
      </w:r>
      <w:r w:rsidRPr="009D77BC">
        <w:rPr>
          <w:rFonts w:ascii="Arial" w:hAnsi="Arial" w:cs="Arial"/>
          <w:b/>
          <w:bCs/>
          <w:i/>
          <w:iCs/>
        </w:rPr>
        <w:t>Supersonics</w:t>
      </w:r>
      <w:r w:rsidRPr="009D77BC">
        <w:rPr>
          <w:rFonts w:ascii="Arial" w:hAnsi="Arial" w:cs="Arial"/>
          <w:b/>
          <w:bCs/>
        </w:rPr>
        <w:t xml:space="preserve"> </w:t>
      </w:r>
      <w:r w:rsidRPr="009D77BC">
        <w:rPr>
          <w:rFonts w:ascii="Arial" w:hAnsi="Arial" w:cs="Arial"/>
        </w:rPr>
        <w:t>programme</w:t>
      </w:r>
      <w:r>
        <w:rPr>
          <w:rFonts w:ascii="Arial" w:hAnsi="Arial" w:cs="Arial"/>
        </w:rPr>
        <w:t xml:space="preserve"> or </w:t>
      </w:r>
      <w:r w:rsidRPr="009D77BC">
        <w:rPr>
          <w:rFonts w:ascii="Arial" w:hAnsi="Arial" w:cs="Arial"/>
        </w:rPr>
        <w:t xml:space="preserve">to undertake a Learning and Participation placement in a community setting. </w:t>
      </w:r>
    </w:p>
    <w:p w14:paraId="41026D4B" w14:textId="77777777" w:rsidR="00040E03" w:rsidRDefault="00040E03" w:rsidP="00040E03">
      <w:pPr>
        <w:rPr>
          <w:rFonts w:ascii="Arial" w:hAnsi="Arial" w:cs="Arial"/>
          <w:b/>
          <w:bCs/>
          <w:i/>
          <w:iCs/>
        </w:rPr>
      </w:pPr>
      <w:r w:rsidRPr="007C0D50">
        <w:rPr>
          <w:rFonts w:ascii="Arial" w:hAnsi="Arial" w:cs="Arial"/>
          <w:b/>
          <w:bCs/>
        </w:rPr>
        <w:t>Option 1</w:t>
      </w:r>
    </w:p>
    <w:p w14:paraId="1527B901" w14:textId="77777777" w:rsidR="00040E03" w:rsidRDefault="00040E03" w:rsidP="00040E03">
      <w:pPr>
        <w:rPr>
          <w:rFonts w:ascii="Arial" w:hAnsi="Arial" w:cs="Arial"/>
        </w:rPr>
      </w:pPr>
      <w:r w:rsidRPr="00AE0860">
        <w:rPr>
          <w:rFonts w:ascii="Arial" w:hAnsi="Arial" w:cs="Arial"/>
          <w:b/>
          <w:bCs/>
          <w:i/>
          <w:iCs/>
        </w:rPr>
        <w:t>Supersonics</w:t>
      </w:r>
      <w:r>
        <w:rPr>
          <w:rFonts w:ascii="Arial" w:hAnsi="Arial" w:cs="Arial"/>
        </w:rPr>
        <w:t xml:space="preserve"> is Trinity Laban’s school well-established performance programme. Students attend up to seven rehearsals and perform 3 times in different schools. In addition to creating a performance, students are encouraged to involve the audiences in participatory music making. Participation can be in the form of singing, movement, joining in or engaging in cross-disciplinary work such as drawing or dancing. </w:t>
      </w:r>
    </w:p>
    <w:p w14:paraId="2FF11E47" w14:textId="77777777" w:rsidR="00040E03" w:rsidRDefault="00040E03" w:rsidP="00040E03">
      <w:pPr>
        <w:rPr>
          <w:rFonts w:ascii="Arial" w:hAnsi="Arial" w:cs="Arial"/>
          <w:b/>
          <w:bCs/>
        </w:rPr>
      </w:pPr>
      <w:r w:rsidRPr="007C0D50">
        <w:rPr>
          <w:rFonts w:ascii="Arial" w:hAnsi="Arial" w:cs="Arial"/>
          <w:b/>
          <w:bCs/>
        </w:rPr>
        <w:t xml:space="preserve">Option 2 </w:t>
      </w:r>
    </w:p>
    <w:p w14:paraId="50234523" w14:textId="77777777" w:rsidR="00040E03" w:rsidRDefault="00040E03" w:rsidP="00040E03">
      <w:pPr>
        <w:rPr>
          <w:rFonts w:ascii="Arial" w:hAnsi="Arial" w:cs="Arial"/>
        </w:rPr>
      </w:pPr>
      <w:r>
        <w:rPr>
          <w:rFonts w:ascii="Arial" w:hAnsi="Arial" w:cs="Arial"/>
        </w:rPr>
        <w:t xml:space="preserve">Students are given the opportunity to take part in a placement. In June of the preceding year, students are presented with a range of options for a placement. These placements are run by the Learning and Participation department in association with </w:t>
      </w:r>
      <w:proofErr w:type="gramStart"/>
      <w:r>
        <w:rPr>
          <w:rFonts w:ascii="Arial" w:hAnsi="Arial" w:cs="Arial"/>
        </w:rPr>
        <w:t>a number of</w:t>
      </w:r>
      <w:proofErr w:type="gramEnd"/>
      <w:r>
        <w:rPr>
          <w:rFonts w:ascii="Arial" w:hAnsi="Arial" w:cs="Arial"/>
        </w:rPr>
        <w:t xml:space="preserve"> Trinity Laban’s partners such as Entelechy arts, Heart and Soul, Streetwise Opera, Inspired not Tired and Spring Forth. Having indicated their preference for a placement, students are interviewed by the Module Leader and L&amp;P project coordinator. After mutual agreement about suitability and appropriateness of the experience, the student completes a code of conduct contract and is required to undergo a DBS check if necessary. Once signed, the student has an introductory meeting with the placement provider and a learning agreement is discussed and noted by the L&amp;P representative and Module leader. The student has a one-hour induction and support session for the academic lead to discuss learning, reflective practice and to establish a chain of communication. During the placement, students are encouraged to stay in touch with their tutor who will provide learning support in documentation, evaluation and report writing.</w:t>
      </w:r>
    </w:p>
    <w:p w14:paraId="74202428" w14:textId="77777777" w:rsidR="00040E03" w:rsidRPr="009D77BC" w:rsidRDefault="00040E03" w:rsidP="00040E03">
      <w:pPr>
        <w:rPr>
          <w:rFonts w:ascii="Arial" w:hAnsi="Arial" w:cs="Arial"/>
        </w:rPr>
      </w:pPr>
      <w:r>
        <w:rPr>
          <w:rFonts w:ascii="Arial" w:hAnsi="Arial" w:cs="Arial"/>
        </w:rPr>
        <w:t xml:space="preserve">The placement programme is evaluated on an individual, project and module level on an annual basis. </w:t>
      </w:r>
    </w:p>
    <w:p w14:paraId="10180793" w14:textId="77777777" w:rsidR="00040E03" w:rsidRPr="006C5BBF" w:rsidRDefault="00040E03" w:rsidP="00040E03">
      <w:pPr>
        <w:rPr>
          <w:rFonts w:ascii="Arial" w:hAnsi="Arial" w:cs="Arial"/>
          <w:b/>
          <w:bCs/>
        </w:rPr>
      </w:pPr>
      <w:r w:rsidRPr="006C5BBF">
        <w:rPr>
          <w:rFonts w:ascii="Arial" w:hAnsi="Arial" w:cs="Arial"/>
          <w:b/>
          <w:bCs/>
        </w:rPr>
        <w:t>Third Year Placement (FHEQ Level 6)</w:t>
      </w:r>
    </w:p>
    <w:p w14:paraId="04E73B64" w14:textId="77777777" w:rsidR="00040E03" w:rsidRDefault="00040E03" w:rsidP="00040E03">
      <w:pPr>
        <w:rPr>
          <w:rFonts w:ascii="Arial" w:hAnsi="Arial" w:cs="Arial"/>
        </w:rPr>
      </w:pPr>
      <w:r w:rsidRPr="009D77BC">
        <w:rPr>
          <w:rFonts w:ascii="Arial" w:hAnsi="Arial" w:cs="Arial"/>
        </w:rPr>
        <w:t xml:space="preserve">In the </w:t>
      </w:r>
      <w:r w:rsidRPr="009D77BC">
        <w:rPr>
          <w:rFonts w:ascii="Arial" w:hAnsi="Arial" w:cs="Arial"/>
          <w:b/>
          <w:bCs/>
        </w:rPr>
        <w:t>Collaborations,</w:t>
      </w:r>
      <w:r w:rsidRPr="009D77BC">
        <w:rPr>
          <w:rFonts w:ascii="Arial" w:hAnsi="Arial" w:cs="Arial"/>
        </w:rPr>
        <w:t xml:space="preserve"> module students have the option of taking the Professional Placement option.  Trinity Laban will find placements that present the genuine opportunity for experience, learning and networking. Indicative placements will include working behind the scenes at a venue, festival or for an arts organisation and potentially a placement in a studio </w:t>
      </w:r>
      <w:r w:rsidRPr="009D77BC">
        <w:rPr>
          <w:rFonts w:ascii="Arial" w:hAnsi="Arial" w:cs="Arial"/>
        </w:rPr>
        <w:lastRenderedPageBreak/>
        <w:t>or shadowing an artist</w:t>
      </w:r>
      <w:r>
        <w:rPr>
          <w:rFonts w:ascii="Arial" w:hAnsi="Arial" w:cs="Arial"/>
        </w:rPr>
        <w:t xml:space="preserve">. Students can further the socially engaged placements that they took in the previous year. There is also the opportunity to visit schools and community organisations as a mentor to young people. </w:t>
      </w:r>
      <w:r w:rsidRPr="009D77BC">
        <w:rPr>
          <w:rFonts w:ascii="Arial" w:hAnsi="Arial" w:cs="Arial"/>
        </w:rPr>
        <w:t xml:space="preserve">It is possible for students to find their own placement. The decision on the suitability and content of these opportunities </w:t>
      </w:r>
      <w:proofErr w:type="gramStart"/>
      <w:r w:rsidRPr="009D77BC">
        <w:rPr>
          <w:rFonts w:ascii="Arial" w:hAnsi="Arial" w:cs="Arial"/>
        </w:rPr>
        <w:t>rest</w:t>
      </w:r>
      <w:proofErr w:type="gramEnd"/>
      <w:r w:rsidRPr="009D77BC">
        <w:rPr>
          <w:rFonts w:ascii="Arial" w:hAnsi="Arial" w:cs="Arial"/>
        </w:rPr>
        <w:t xml:space="preserve"> with the Programme Leader.</w:t>
      </w:r>
      <w:r>
        <w:rPr>
          <w:rFonts w:ascii="Arial" w:hAnsi="Arial" w:cs="Arial"/>
        </w:rPr>
        <w:t xml:space="preserve"> </w:t>
      </w:r>
    </w:p>
    <w:p w14:paraId="35DE2C84" w14:textId="77777777" w:rsidR="00040E03" w:rsidRDefault="00040E03" w:rsidP="00040E03">
      <w:pPr>
        <w:rPr>
          <w:rFonts w:ascii="Arial" w:hAnsi="Arial" w:cs="Arial"/>
        </w:rPr>
      </w:pPr>
      <w:r>
        <w:rPr>
          <w:rFonts w:ascii="Arial" w:hAnsi="Arial" w:cs="Arial"/>
        </w:rPr>
        <w:t xml:space="preserve">Placements can be taken at any time throughout the academic year but must be carefully planned not to clash with existing classes or performance. </w:t>
      </w:r>
    </w:p>
    <w:p w14:paraId="275E9ED8" w14:textId="77777777" w:rsidR="00040E03" w:rsidRDefault="00040E03" w:rsidP="00040E03">
      <w:pPr>
        <w:rPr>
          <w:rFonts w:ascii="Arial" w:hAnsi="Arial" w:cs="Arial"/>
        </w:rPr>
      </w:pPr>
      <w:r>
        <w:rPr>
          <w:rFonts w:ascii="Arial" w:hAnsi="Arial" w:cs="Arial"/>
        </w:rPr>
        <w:t xml:space="preserve">There is a rigorous process for identifying the placements and establishing an appropriate learning experience for the student. </w:t>
      </w:r>
    </w:p>
    <w:p w14:paraId="7400849B" w14:textId="77777777" w:rsidR="00040E03" w:rsidRDefault="00040E03" w:rsidP="00040E03">
      <w:pPr>
        <w:rPr>
          <w:rFonts w:ascii="Arial" w:hAnsi="Arial" w:cs="Arial"/>
        </w:rPr>
      </w:pPr>
      <w:r>
        <w:rPr>
          <w:rFonts w:ascii="Arial" w:hAnsi="Arial" w:cs="Arial"/>
        </w:rPr>
        <w:t>The placement procedure</w:t>
      </w:r>
    </w:p>
    <w:p w14:paraId="52EC1ABB" w14:textId="77777777" w:rsidR="00040E03" w:rsidRDefault="00040E03" w:rsidP="00040E03">
      <w:pPr>
        <w:pStyle w:val="ListParagraph"/>
        <w:numPr>
          <w:ilvl w:val="1"/>
          <w:numId w:val="6"/>
        </w:numPr>
        <w:rPr>
          <w:rFonts w:ascii="Arial" w:hAnsi="Arial" w:cs="Arial"/>
        </w:rPr>
      </w:pPr>
      <w:r>
        <w:rPr>
          <w:rFonts w:ascii="Arial" w:hAnsi="Arial" w:cs="Arial"/>
        </w:rPr>
        <w:t>Identification of placement provider/ partner</w:t>
      </w:r>
    </w:p>
    <w:p w14:paraId="46CA4B7B" w14:textId="77777777" w:rsidR="00040E03" w:rsidRDefault="00040E03" w:rsidP="00040E03">
      <w:pPr>
        <w:pStyle w:val="ListParagraph"/>
        <w:numPr>
          <w:ilvl w:val="1"/>
          <w:numId w:val="6"/>
        </w:numPr>
        <w:rPr>
          <w:rFonts w:ascii="Arial" w:hAnsi="Arial" w:cs="Arial"/>
        </w:rPr>
      </w:pPr>
      <w:r>
        <w:rPr>
          <w:rFonts w:ascii="Arial" w:hAnsi="Arial" w:cs="Arial"/>
        </w:rPr>
        <w:t>Discussion of options with students</w:t>
      </w:r>
    </w:p>
    <w:p w14:paraId="59BE7577" w14:textId="77777777" w:rsidR="00040E03" w:rsidRDefault="00040E03" w:rsidP="00040E03">
      <w:pPr>
        <w:pStyle w:val="ListParagraph"/>
        <w:numPr>
          <w:ilvl w:val="1"/>
          <w:numId w:val="6"/>
        </w:numPr>
        <w:rPr>
          <w:rFonts w:ascii="Arial" w:hAnsi="Arial" w:cs="Arial"/>
        </w:rPr>
      </w:pPr>
      <w:r>
        <w:rPr>
          <w:rFonts w:ascii="Arial" w:hAnsi="Arial" w:cs="Arial"/>
        </w:rPr>
        <w:t xml:space="preserve">Module Leader interview with student to find suitable </w:t>
      </w:r>
      <w:proofErr w:type="gramStart"/>
      <w:r>
        <w:rPr>
          <w:rFonts w:ascii="Arial" w:hAnsi="Arial" w:cs="Arial"/>
        </w:rPr>
        <w:t>placement</w:t>
      </w:r>
      <w:proofErr w:type="gramEnd"/>
    </w:p>
    <w:p w14:paraId="7AAD3084" w14:textId="77777777" w:rsidR="00040E03" w:rsidRDefault="00040E03" w:rsidP="00040E03">
      <w:pPr>
        <w:pStyle w:val="ListParagraph"/>
        <w:numPr>
          <w:ilvl w:val="1"/>
          <w:numId w:val="6"/>
        </w:numPr>
        <w:rPr>
          <w:rFonts w:ascii="Arial" w:hAnsi="Arial" w:cs="Arial"/>
        </w:rPr>
      </w:pPr>
      <w:r>
        <w:rPr>
          <w:rFonts w:ascii="Arial" w:hAnsi="Arial" w:cs="Arial"/>
        </w:rPr>
        <w:t xml:space="preserve">Introductory meeting with placement provider to discuss nature of experience and learning </w:t>
      </w:r>
      <w:proofErr w:type="gramStart"/>
      <w:r>
        <w:rPr>
          <w:rFonts w:ascii="Arial" w:hAnsi="Arial" w:cs="Arial"/>
        </w:rPr>
        <w:t>expectations</w:t>
      </w:r>
      <w:proofErr w:type="gramEnd"/>
    </w:p>
    <w:p w14:paraId="612B336F" w14:textId="77777777" w:rsidR="00040E03" w:rsidRDefault="00040E03" w:rsidP="00040E03">
      <w:pPr>
        <w:pStyle w:val="ListParagraph"/>
        <w:numPr>
          <w:ilvl w:val="1"/>
          <w:numId w:val="6"/>
        </w:numPr>
        <w:rPr>
          <w:rFonts w:ascii="Arial" w:hAnsi="Arial" w:cs="Arial"/>
        </w:rPr>
      </w:pPr>
      <w:r>
        <w:rPr>
          <w:rFonts w:ascii="Arial" w:hAnsi="Arial" w:cs="Arial"/>
        </w:rPr>
        <w:t xml:space="preserve">Student signs TL Placement Code of Conduct and Learning </w:t>
      </w:r>
      <w:proofErr w:type="gramStart"/>
      <w:r>
        <w:rPr>
          <w:rFonts w:ascii="Arial" w:hAnsi="Arial" w:cs="Arial"/>
        </w:rPr>
        <w:t>agreement</w:t>
      </w:r>
      <w:proofErr w:type="gramEnd"/>
    </w:p>
    <w:p w14:paraId="5161105A" w14:textId="77777777" w:rsidR="00040E03" w:rsidRDefault="00040E03" w:rsidP="00040E03">
      <w:pPr>
        <w:pStyle w:val="ListParagraph"/>
        <w:numPr>
          <w:ilvl w:val="1"/>
          <w:numId w:val="6"/>
        </w:numPr>
        <w:rPr>
          <w:rFonts w:ascii="Arial" w:hAnsi="Arial" w:cs="Arial"/>
        </w:rPr>
      </w:pPr>
      <w:r>
        <w:rPr>
          <w:rFonts w:ascii="Arial" w:hAnsi="Arial" w:cs="Arial"/>
        </w:rPr>
        <w:t xml:space="preserve">Student attends placement – includes reflective </w:t>
      </w:r>
      <w:proofErr w:type="gramStart"/>
      <w:r>
        <w:rPr>
          <w:rFonts w:ascii="Arial" w:hAnsi="Arial" w:cs="Arial"/>
        </w:rPr>
        <w:t>journal</w:t>
      </w:r>
      <w:proofErr w:type="gramEnd"/>
    </w:p>
    <w:p w14:paraId="13BD1D2C" w14:textId="77777777" w:rsidR="00040E03" w:rsidRDefault="00040E03" w:rsidP="00040E03">
      <w:pPr>
        <w:pStyle w:val="ListParagraph"/>
        <w:numPr>
          <w:ilvl w:val="1"/>
          <w:numId w:val="6"/>
        </w:numPr>
        <w:rPr>
          <w:rFonts w:ascii="Arial" w:hAnsi="Arial" w:cs="Arial"/>
        </w:rPr>
      </w:pPr>
      <w:proofErr w:type="gramStart"/>
      <w:r>
        <w:rPr>
          <w:rFonts w:ascii="Arial" w:hAnsi="Arial" w:cs="Arial"/>
        </w:rPr>
        <w:t>Placement</w:t>
      </w:r>
      <w:proofErr w:type="gramEnd"/>
      <w:r>
        <w:rPr>
          <w:rFonts w:ascii="Arial" w:hAnsi="Arial" w:cs="Arial"/>
        </w:rPr>
        <w:t xml:space="preserve"> debrief meeting</w:t>
      </w:r>
    </w:p>
    <w:p w14:paraId="5914D79B" w14:textId="77777777" w:rsidR="00040E03" w:rsidRDefault="00040E03" w:rsidP="00040E03">
      <w:pPr>
        <w:pStyle w:val="ListParagraph"/>
        <w:numPr>
          <w:ilvl w:val="1"/>
          <w:numId w:val="6"/>
        </w:numPr>
        <w:rPr>
          <w:rFonts w:ascii="Arial" w:hAnsi="Arial" w:cs="Arial"/>
        </w:rPr>
      </w:pPr>
      <w:r>
        <w:rPr>
          <w:rFonts w:ascii="Arial" w:hAnsi="Arial" w:cs="Arial"/>
        </w:rPr>
        <w:t>Tutorial</w:t>
      </w:r>
    </w:p>
    <w:p w14:paraId="0FA03F1C" w14:textId="77777777" w:rsidR="00040E03" w:rsidRDefault="00040E03" w:rsidP="00040E03">
      <w:pPr>
        <w:pStyle w:val="ListParagraph"/>
        <w:numPr>
          <w:ilvl w:val="1"/>
          <w:numId w:val="6"/>
        </w:numPr>
        <w:rPr>
          <w:rFonts w:ascii="Arial" w:hAnsi="Arial" w:cs="Arial"/>
        </w:rPr>
      </w:pPr>
      <w:r>
        <w:rPr>
          <w:rFonts w:ascii="Arial" w:hAnsi="Arial" w:cs="Arial"/>
        </w:rPr>
        <w:t xml:space="preserve">Student completes </w:t>
      </w:r>
      <w:proofErr w:type="gramStart"/>
      <w:r>
        <w:rPr>
          <w:rFonts w:ascii="Arial" w:hAnsi="Arial" w:cs="Arial"/>
        </w:rPr>
        <w:t>assignment</w:t>
      </w:r>
      <w:proofErr w:type="gramEnd"/>
    </w:p>
    <w:p w14:paraId="11A1DAEF" w14:textId="77777777" w:rsidR="00040E03" w:rsidRDefault="00040E03" w:rsidP="00040E03">
      <w:pPr>
        <w:pStyle w:val="ListParagraph"/>
        <w:numPr>
          <w:ilvl w:val="1"/>
          <w:numId w:val="6"/>
        </w:numPr>
        <w:rPr>
          <w:rFonts w:ascii="Arial" w:hAnsi="Arial" w:cs="Arial"/>
        </w:rPr>
      </w:pPr>
      <w:r>
        <w:rPr>
          <w:rFonts w:ascii="Arial" w:hAnsi="Arial" w:cs="Arial"/>
        </w:rPr>
        <w:t>Placement evaluation</w:t>
      </w:r>
    </w:p>
    <w:p w14:paraId="0958BA6D" w14:textId="77777777" w:rsidR="00040E03" w:rsidRPr="00A4159E" w:rsidRDefault="00040E03" w:rsidP="00040E03">
      <w:pPr>
        <w:rPr>
          <w:rFonts w:ascii="Arial" w:hAnsi="Arial" w:cs="Arial"/>
        </w:rPr>
      </w:pPr>
      <w:r>
        <w:rPr>
          <w:rFonts w:ascii="Arial" w:hAnsi="Arial" w:cs="Arial"/>
        </w:rPr>
        <w:t xml:space="preserve">Please refer to the Student and Partners guide for processes relating to expectations, learning, </w:t>
      </w:r>
      <w:proofErr w:type="spellStart"/>
      <w:r>
        <w:rPr>
          <w:rFonts w:ascii="Arial" w:hAnsi="Arial" w:cs="Arial"/>
        </w:rPr>
        <w:t>pointsof</w:t>
      </w:r>
      <w:proofErr w:type="spellEnd"/>
      <w:r>
        <w:rPr>
          <w:rFonts w:ascii="Arial" w:hAnsi="Arial" w:cs="Arial"/>
        </w:rPr>
        <w:t xml:space="preserve"> contact and conduct and complaints procedures.  </w:t>
      </w:r>
    </w:p>
    <w:p w14:paraId="2BF49288" w14:textId="77777777" w:rsidR="00040E03" w:rsidRPr="009D77BC" w:rsidRDefault="00040E03" w:rsidP="00040E03">
      <w:pPr>
        <w:pStyle w:val="Heading2"/>
        <w:rPr>
          <w:sz w:val="22"/>
          <w:szCs w:val="22"/>
        </w:rPr>
      </w:pPr>
      <w:bookmarkStart w:id="28" w:name="_Toc31298888"/>
      <w:bookmarkStart w:id="29" w:name="_Toc31299103"/>
      <w:r w:rsidRPr="009D77BC">
        <w:rPr>
          <w:sz w:val="22"/>
          <w:szCs w:val="22"/>
        </w:rPr>
        <w:t>assessment</w:t>
      </w:r>
      <w:bookmarkEnd w:id="26"/>
      <w:bookmarkEnd w:id="27"/>
      <w:bookmarkEnd w:id="28"/>
      <w:bookmarkEnd w:id="29"/>
    </w:p>
    <w:p w14:paraId="60A64851" w14:textId="77777777" w:rsidR="00040E03" w:rsidRPr="009D77BC" w:rsidRDefault="00040E03" w:rsidP="00040E03">
      <w:pPr>
        <w:spacing w:before="120" w:after="200" w:line="276" w:lineRule="auto"/>
        <w:rPr>
          <w:rFonts w:ascii="Arial" w:eastAsia="Times New Roman" w:hAnsi="Arial" w:cs="Arial"/>
          <w:b/>
        </w:rPr>
      </w:pPr>
      <w:r w:rsidRPr="009D77BC">
        <w:rPr>
          <w:rFonts w:ascii="Arial" w:eastAsia="Times New Roman" w:hAnsi="Arial" w:cs="Arial"/>
          <w:b/>
        </w:rPr>
        <w:t>Overview</w:t>
      </w:r>
    </w:p>
    <w:p w14:paraId="66312E41" w14:textId="77777777" w:rsidR="00040E03" w:rsidRPr="009D77BC" w:rsidRDefault="00040E03" w:rsidP="00040E03">
      <w:pPr>
        <w:spacing w:before="120"/>
        <w:rPr>
          <w:rFonts w:ascii="Arial" w:hAnsi="Arial" w:cs="Arial"/>
        </w:rPr>
      </w:pPr>
      <w:r w:rsidRPr="009D77BC">
        <w:rPr>
          <w:rFonts w:ascii="Arial" w:hAnsi="Arial" w:cs="Arial"/>
        </w:rPr>
        <w:t xml:space="preserve">Assessment aims to reflect the world of the professional artist with a range of different approaches that are carefully mapped against the learning outcomes of the programme. Feedback is given as a part of the formal process and as formative next steps for learning as a part of the course. </w:t>
      </w:r>
    </w:p>
    <w:p w14:paraId="07C863DC" w14:textId="77777777" w:rsidR="00040E03" w:rsidRPr="009D77BC" w:rsidRDefault="00040E03" w:rsidP="00040E03">
      <w:pPr>
        <w:spacing w:before="120"/>
        <w:rPr>
          <w:rFonts w:ascii="Arial" w:hAnsi="Arial" w:cs="Arial"/>
        </w:rPr>
      </w:pPr>
      <w:r w:rsidRPr="009D77BC">
        <w:rPr>
          <w:rFonts w:ascii="Arial" w:hAnsi="Arial" w:cs="Arial"/>
        </w:rPr>
        <w:t xml:space="preserve">The word “assessment” derives from the Latin “ad </w:t>
      </w:r>
      <w:proofErr w:type="spellStart"/>
      <w:r w:rsidRPr="009D77BC">
        <w:rPr>
          <w:rFonts w:ascii="Arial" w:hAnsi="Arial" w:cs="Arial"/>
        </w:rPr>
        <w:t>sedere</w:t>
      </w:r>
      <w:proofErr w:type="spellEnd"/>
      <w:r w:rsidRPr="009D77BC">
        <w:rPr>
          <w:rFonts w:ascii="Arial" w:hAnsi="Arial" w:cs="Arial"/>
        </w:rPr>
        <w:t xml:space="preserve">” which means, “to sit down together”.  In the </w:t>
      </w:r>
      <w:r w:rsidRPr="009D77BC">
        <w:rPr>
          <w:rFonts w:ascii="Arial" w:hAnsi="Arial" w:cs="Arial"/>
          <w:b/>
          <w:bCs/>
        </w:rPr>
        <w:t xml:space="preserve">Performance and Production </w:t>
      </w:r>
      <w:r w:rsidRPr="009D77BC">
        <w:rPr>
          <w:rFonts w:ascii="Arial" w:hAnsi="Arial" w:cs="Arial"/>
        </w:rPr>
        <w:t xml:space="preserve">module, students are actively involved in the critique of their own work and are expected to discuss their artistic decisions in a viva. The work is assessed against a set of criteria that consider: the performance, the creative process, technical </w:t>
      </w:r>
      <w:proofErr w:type="gramStart"/>
      <w:r w:rsidRPr="009D77BC">
        <w:rPr>
          <w:rFonts w:ascii="Arial" w:hAnsi="Arial" w:cs="Arial"/>
        </w:rPr>
        <w:t>ability</w:t>
      </w:r>
      <w:proofErr w:type="gramEnd"/>
      <w:r w:rsidRPr="009D77BC">
        <w:rPr>
          <w:rFonts w:ascii="Arial" w:hAnsi="Arial" w:cs="Arial"/>
        </w:rPr>
        <w:t xml:space="preserve"> and the viva demonstrates understanding and critical thinking. This method is designed to for the student to be actively invested in their learning recognises the diversity of ways that popular music is made.</w:t>
      </w:r>
    </w:p>
    <w:p w14:paraId="2DABA625" w14:textId="77777777" w:rsidR="00040E03" w:rsidRPr="009D77BC" w:rsidRDefault="00040E03" w:rsidP="00040E03">
      <w:pPr>
        <w:spacing w:before="120"/>
        <w:rPr>
          <w:rFonts w:ascii="Arial" w:hAnsi="Arial" w:cs="Arial"/>
        </w:rPr>
      </w:pPr>
      <w:r w:rsidRPr="009D77BC">
        <w:rPr>
          <w:rFonts w:ascii="Arial" w:hAnsi="Arial" w:cs="Arial"/>
          <w:b/>
          <w:bCs/>
        </w:rPr>
        <w:t>Industry Studies</w:t>
      </w:r>
      <w:r w:rsidRPr="009D77BC">
        <w:rPr>
          <w:rFonts w:ascii="Arial" w:hAnsi="Arial" w:cs="Arial"/>
        </w:rPr>
        <w:t xml:space="preserve"> assess critical thinking and knowledge through oral and written formats, ranging from creating a podcast to writing a full business plan. The </w:t>
      </w:r>
      <w:r w:rsidRPr="009D77BC">
        <w:rPr>
          <w:rFonts w:ascii="Arial" w:hAnsi="Arial" w:cs="Arial"/>
          <w:b/>
          <w:bCs/>
        </w:rPr>
        <w:t xml:space="preserve">Craft and Creativity Module </w:t>
      </w:r>
      <w:r w:rsidRPr="009D77BC">
        <w:rPr>
          <w:rFonts w:ascii="Arial" w:hAnsi="Arial" w:cs="Arial"/>
        </w:rPr>
        <w:t xml:space="preserve">has </w:t>
      </w:r>
      <w:proofErr w:type="gramStart"/>
      <w:r w:rsidRPr="009D77BC">
        <w:rPr>
          <w:rFonts w:ascii="Arial" w:hAnsi="Arial" w:cs="Arial"/>
        </w:rPr>
        <w:t>a number of</w:t>
      </w:r>
      <w:proofErr w:type="gramEnd"/>
      <w:r w:rsidRPr="009D77BC">
        <w:rPr>
          <w:rFonts w:ascii="Arial" w:hAnsi="Arial" w:cs="Arial"/>
        </w:rPr>
        <w:t xml:space="preserve"> different approaches that include frequent iterative tasks such as developing aural skills with Auralia whilst the Musicianship component features differentiated targets as students achieve the baseline levels needed to progress. </w:t>
      </w:r>
    </w:p>
    <w:p w14:paraId="2D11AE43" w14:textId="77777777" w:rsidR="00040E03" w:rsidRPr="009D77BC" w:rsidRDefault="00040E03" w:rsidP="00040E03">
      <w:pPr>
        <w:spacing w:before="120"/>
        <w:rPr>
          <w:rFonts w:ascii="Arial" w:hAnsi="Arial" w:cs="Arial"/>
        </w:rPr>
      </w:pPr>
      <w:r w:rsidRPr="009D77BC">
        <w:rPr>
          <w:rFonts w:ascii="Arial" w:hAnsi="Arial" w:cs="Arial"/>
        </w:rPr>
        <w:t xml:space="preserve">The third-year project and the placement options require students to evidence their work and to evaluate the experience. </w:t>
      </w:r>
    </w:p>
    <w:p w14:paraId="1A570B7F" w14:textId="77777777" w:rsidR="00040E03" w:rsidRPr="009D77BC" w:rsidRDefault="00040E03" w:rsidP="00040E03">
      <w:pPr>
        <w:spacing w:before="120" w:after="200" w:line="276" w:lineRule="auto"/>
        <w:rPr>
          <w:rFonts w:ascii="Arial" w:eastAsia="Times New Roman" w:hAnsi="Arial" w:cs="Arial"/>
          <w:b/>
        </w:rPr>
      </w:pPr>
      <w:r w:rsidRPr="009D77BC">
        <w:rPr>
          <w:rFonts w:ascii="Arial" w:eastAsia="Times New Roman" w:hAnsi="Arial" w:cs="Arial"/>
          <w:b/>
        </w:rPr>
        <w:lastRenderedPageBreak/>
        <w:t>What do I have to do to pass?</w:t>
      </w:r>
    </w:p>
    <w:p w14:paraId="1860C1BC" w14:textId="77777777" w:rsidR="00040E03" w:rsidRPr="009D77BC" w:rsidRDefault="00040E03" w:rsidP="00040E03">
      <w:pPr>
        <w:spacing w:before="120" w:after="200" w:line="276" w:lineRule="auto"/>
        <w:rPr>
          <w:rFonts w:ascii="Arial" w:eastAsia="Times New Roman" w:hAnsi="Arial" w:cs="Arial"/>
        </w:rPr>
      </w:pPr>
      <w:r w:rsidRPr="009D77BC">
        <w:rPr>
          <w:rFonts w:ascii="Arial" w:eastAsia="Times New Roman" w:hAnsi="Arial" w:cs="Arial"/>
        </w:rPr>
        <w:t xml:space="preserve">In order to pass the </w:t>
      </w:r>
      <w:proofErr w:type="gramStart"/>
      <w:r w:rsidRPr="009D77BC">
        <w:rPr>
          <w:rFonts w:ascii="Arial" w:eastAsia="Times New Roman" w:hAnsi="Arial" w:cs="Arial"/>
        </w:rPr>
        <w:t>programme</w:t>
      </w:r>
      <w:proofErr w:type="gramEnd"/>
      <w:r w:rsidRPr="009D77BC">
        <w:rPr>
          <w:rFonts w:ascii="Arial" w:eastAsia="Times New Roman" w:hAnsi="Arial" w:cs="Arial"/>
        </w:rPr>
        <w:t xml:space="preserve"> you must achieve the credit for each module in each Part. You must pass each module with an overall mark of 40. There may also be a requirement for you to achieve a minimum mark in each assessment. Where this is the </w:t>
      </w:r>
      <w:proofErr w:type="gramStart"/>
      <w:r w:rsidRPr="009D77BC">
        <w:rPr>
          <w:rFonts w:ascii="Arial" w:eastAsia="Times New Roman" w:hAnsi="Arial" w:cs="Arial"/>
        </w:rPr>
        <w:t>case</w:t>
      </w:r>
      <w:proofErr w:type="gramEnd"/>
      <w:r w:rsidRPr="009D77BC">
        <w:rPr>
          <w:rFonts w:ascii="Arial" w:eastAsia="Times New Roman" w:hAnsi="Arial" w:cs="Arial"/>
        </w:rPr>
        <w:t xml:space="preserve"> it will be stated in the module specification.</w:t>
      </w:r>
    </w:p>
    <w:p w14:paraId="1BD146C2" w14:textId="77777777" w:rsidR="00040E03" w:rsidRPr="009D77BC" w:rsidRDefault="00040E03" w:rsidP="00040E03">
      <w:pPr>
        <w:pStyle w:val="Heading2"/>
        <w:rPr>
          <w:sz w:val="22"/>
          <w:szCs w:val="22"/>
        </w:rPr>
      </w:pPr>
      <w:bookmarkStart w:id="30" w:name="_Toc17205953"/>
      <w:bookmarkStart w:id="31" w:name="_Toc17206218"/>
      <w:bookmarkStart w:id="32" w:name="_Toc31298889"/>
      <w:bookmarkStart w:id="33" w:name="_Toc31299104"/>
      <w:r w:rsidRPr="009D77BC">
        <w:rPr>
          <w:sz w:val="22"/>
          <w:szCs w:val="22"/>
        </w:rPr>
        <w:t>awards</w:t>
      </w:r>
      <w:bookmarkEnd w:id="30"/>
      <w:bookmarkEnd w:id="31"/>
      <w:bookmarkEnd w:id="32"/>
      <w:bookmarkEnd w:id="33"/>
    </w:p>
    <w:p w14:paraId="46944BEE" w14:textId="77777777" w:rsidR="00040E03" w:rsidRPr="009D77BC" w:rsidRDefault="00040E03" w:rsidP="00040E03">
      <w:pPr>
        <w:spacing w:before="100" w:after="200" w:line="276" w:lineRule="auto"/>
        <w:rPr>
          <w:rFonts w:ascii="Arial" w:eastAsia="Times New Roman" w:hAnsi="Arial" w:cs="Arial"/>
        </w:rPr>
      </w:pPr>
      <w:r w:rsidRPr="009D77BC">
        <w:rPr>
          <w:rFonts w:ascii="Arial" w:eastAsia="Times New Roman" w:hAnsi="Arial" w:cs="Arial"/>
        </w:rPr>
        <w:t>This programme can lead to one of four awards: on successful completion of all level 4 modules, the Certificate of Higher Education (</w:t>
      </w:r>
      <w:proofErr w:type="spellStart"/>
      <w:r w:rsidRPr="009D77BC">
        <w:rPr>
          <w:rFonts w:ascii="Arial" w:eastAsia="Times New Roman" w:hAnsi="Arial" w:cs="Arial"/>
        </w:rPr>
        <w:t>CertHE</w:t>
      </w:r>
      <w:proofErr w:type="spellEnd"/>
      <w:r w:rsidRPr="009D77BC">
        <w:rPr>
          <w:rFonts w:ascii="Arial" w:eastAsia="Times New Roman" w:hAnsi="Arial" w:cs="Arial"/>
        </w:rPr>
        <w:t xml:space="preserve">); on successful completion of all level 4 and 5 module the Diploma of Higher Education (DipHE); on successful completion of all level 4 and 5 modules an 60 credits at level 6 the BA (Ordinary) degree; and on successful completion of 360 credits at levels 4, 5 and 6, the BA (Hons) degree. </w:t>
      </w:r>
    </w:p>
    <w:p w14:paraId="4231BFEE" w14:textId="77777777" w:rsidR="00040E03" w:rsidRPr="009D77BC" w:rsidRDefault="00040E03" w:rsidP="00040E03">
      <w:pPr>
        <w:spacing w:before="100" w:after="200" w:line="276" w:lineRule="auto"/>
        <w:rPr>
          <w:rFonts w:ascii="Arial" w:eastAsia="Times New Roman" w:hAnsi="Arial" w:cs="Arial"/>
        </w:rPr>
      </w:pPr>
      <w:r w:rsidRPr="009D77BC">
        <w:rPr>
          <w:rFonts w:ascii="Arial" w:eastAsia="Times New Roman" w:hAnsi="Arial" w:cs="Arial"/>
        </w:rPr>
        <w:t xml:space="preserve">The minimum percentage in the overall aggregate of Level 4 modules for recommendation for the </w:t>
      </w:r>
      <w:proofErr w:type="gramStart"/>
      <w:r w:rsidRPr="009D77BC">
        <w:rPr>
          <w:rFonts w:ascii="Arial" w:eastAsia="Times New Roman" w:hAnsi="Arial" w:cs="Arial"/>
        </w:rPr>
        <w:t>Cert(</w:t>
      </w:r>
      <w:proofErr w:type="gramEnd"/>
      <w:r w:rsidRPr="009D77BC">
        <w:rPr>
          <w:rFonts w:ascii="Arial" w:eastAsia="Times New Roman" w:hAnsi="Arial" w:cs="Arial"/>
        </w:rPr>
        <w:t>HE) award shall normally be:</w:t>
      </w:r>
    </w:p>
    <w:tbl>
      <w:tblPr>
        <w:tblStyle w:val="TableGrid1"/>
        <w:tblW w:w="0" w:type="auto"/>
        <w:tblLook w:val="04A0" w:firstRow="1" w:lastRow="0" w:firstColumn="1" w:lastColumn="0" w:noHBand="0" w:noVBand="1"/>
      </w:tblPr>
      <w:tblGrid>
        <w:gridCol w:w="4508"/>
        <w:gridCol w:w="4508"/>
      </w:tblGrid>
      <w:tr w:rsidR="00040E03" w:rsidRPr="009D77BC" w14:paraId="01C71AFC" w14:textId="77777777" w:rsidTr="007F706F">
        <w:tc>
          <w:tcPr>
            <w:tcW w:w="4508" w:type="dxa"/>
          </w:tcPr>
          <w:p w14:paraId="099CD878" w14:textId="77777777" w:rsidR="00040E03" w:rsidRPr="009D77BC" w:rsidRDefault="00040E03" w:rsidP="007F706F">
            <w:pPr>
              <w:rPr>
                <w:rFonts w:ascii="Arial" w:eastAsia="Arial" w:hAnsi="Arial" w:cs="Arial"/>
              </w:rPr>
            </w:pPr>
            <w:r w:rsidRPr="009D77BC">
              <w:rPr>
                <w:rFonts w:ascii="Arial" w:eastAsia="Arial" w:hAnsi="Arial" w:cs="Arial"/>
              </w:rPr>
              <w:t>With Distinction</w:t>
            </w:r>
          </w:p>
        </w:tc>
        <w:tc>
          <w:tcPr>
            <w:tcW w:w="4508" w:type="dxa"/>
          </w:tcPr>
          <w:p w14:paraId="61292040" w14:textId="77777777" w:rsidR="00040E03" w:rsidRPr="009D77BC" w:rsidRDefault="00040E03" w:rsidP="007F706F">
            <w:pPr>
              <w:rPr>
                <w:rFonts w:ascii="Arial" w:eastAsia="Arial" w:hAnsi="Arial" w:cs="Arial"/>
              </w:rPr>
            </w:pPr>
            <w:r w:rsidRPr="009D77BC">
              <w:rPr>
                <w:rFonts w:ascii="Arial" w:eastAsia="Arial" w:hAnsi="Arial" w:cs="Arial"/>
              </w:rPr>
              <w:t>Minimum 70%</w:t>
            </w:r>
          </w:p>
        </w:tc>
      </w:tr>
      <w:tr w:rsidR="00040E03" w:rsidRPr="009D77BC" w14:paraId="41B8FAD1" w14:textId="77777777" w:rsidTr="007F706F">
        <w:tc>
          <w:tcPr>
            <w:tcW w:w="4508" w:type="dxa"/>
          </w:tcPr>
          <w:p w14:paraId="4E62DFF5" w14:textId="77777777" w:rsidR="00040E03" w:rsidRPr="009D77BC" w:rsidRDefault="00040E03" w:rsidP="007F706F">
            <w:pPr>
              <w:rPr>
                <w:rFonts w:ascii="Arial" w:eastAsia="Arial" w:hAnsi="Arial" w:cs="Arial"/>
              </w:rPr>
            </w:pPr>
            <w:r w:rsidRPr="009D77BC">
              <w:rPr>
                <w:rFonts w:ascii="Arial" w:eastAsia="Arial" w:hAnsi="Arial" w:cs="Arial"/>
              </w:rPr>
              <w:t>With Merit</w:t>
            </w:r>
          </w:p>
        </w:tc>
        <w:tc>
          <w:tcPr>
            <w:tcW w:w="4508" w:type="dxa"/>
          </w:tcPr>
          <w:p w14:paraId="42368C81" w14:textId="77777777" w:rsidR="00040E03" w:rsidRPr="009D77BC" w:rsidRDefault="00040E03" w:rsidP="007F706F">
            <w:pPr>
              <w:rPr>
                <w:rFonts w:ascii="Arial" w:eastAsia="Arial" w:hAnsi="Arial" w:cs="Arial"/>
              </w:rPr>
            </w:pPr>
            <w:r w:rsidRPr="009D77BC">
              <w:rPr>
                <w:rFonts w:ascii="Arial" w:eastAsia="Arial" w:hAnsi="Arial" w:cs="Arial"/>
              </w:rPr>
              <w:t>Minimum 60%</w:t>
            </w:r>
          </w:p>
        </w:tc>
      </w:tr>
      <w:tr w:rsidR="00040E03" w:rsidRPr="009D77BC" w14:paraId="3650A635" w14:textId="77777777" w:rsidTr="007F706F">
        <w:tc>
          <w:tcPr>
            <w:tcW w:w="4508" w:type="dxa"/>
          </w:tcPr>
          <w:p w14:paraId="707B087A" w14:textId="77777777" w:rsidR="00040E03" w:rsidRPr="009D77BC" w:rsidRDefault="00040E03" w:rsidP="007F706F">
            <w:pPr>
              <w:rPr>
                <w:rFonts w:ascii="Arial" w:eastAsia="Arial" w:hAnsi="Arial" w:cs="Arial"/>
              </w:rPr>
            </w:pPr>
            <w:r w:rsidRPr="009D77BC">
              <w:rPr>
                <w:rFonts w:ascii="Arial" w:eastAsia="Arial" w:hAnsi="Arial" w:cs="Arial"/>
              </w:rPr>
              <w:t>Without classification</w:t>
            </w:r>
          </w:p>
        </w:tc>
        <w:tc>
          <w:tcPr>
            <w:tcW w:w="4508" w:type="dxa"/>
          </w:tcPr>
          <w:p w14:paraId="3B012762" w14:textId="77777777" w:rsidR="00040E03" w:rsidRPr="009D77BC" w:rsidRDefault="00040E03" w:rsidP="007F706F">
            <w:pPr>
              <w:rPr>
                <w:rFonts w:ascii="Arial" w:eastAsia="Arial" w:hAnsi="Arial" w:cs="Arial"/>
              </w:rPr>
            </w:pPr>
            <w:r w:rsidRPr="009D77BC">
              <w:rPr>
                <w:rFonts w:ascii="Arial" w:eastAsia="Arial" w:hAnsi="Arial" w:cs="Arial"/>
              </w:rPr>
              <w:t>Minimum 40%</w:t>
            </w:r>
          </w:p>
        </w:tc>
      </w:tr>
    </w:tbl>
    <w:p w14:paraId="4F04FD4B" w14:textId="77777777" w:rsidR="00040E03" w:rsidRPr="009D77BC" w:rsidRDefault="00040E03" w:rsidP="00040E03">
      <w:pPr>
        <w:spacing w:before="100" w:after="0" w:line="240" w:lineRule="auto"/>
        <w:jc w:val="both"/>
        <w:rPr>
          <w:rFonts w:ascii="Arial" w:eastAsia="Times New Roman" w:hAnsi="Arial" w:cs="Arial"/>
        </w:rPr>
      </w:pPr>
    </w:p>
    <w:p w14:paraId="0D760F60" w14:textId="77777777" w:rsidR="00040E03" w:rsidRPr="009D77BC" w:rsidRDefault="00040E03" w:rsidP="00040E03">
      <w:pPr>
        <w:spacing w:before="100" w:after="200" w:line="276" w:lineRule="auto"/>
        <w:rPr>
          <w:rFonts w:ascii="Arial" w:eastAsia="Times New Roman" w:hAnsi="Arial" w:cs="Arial"/>
        </w:rPr>
      </w:pPr>
      <w:proofErr w:type="gramStart"/>
      <w:r w:rsidRPr="009D77BC">
        <w:rPr>
          <w:rFonts w:ascii="Arial" w:eastAsia="Times New Roman" w:hAnsi="Arial" w:cs="Arial"/>
        </w:rPr>
        <w:t>Dip(</w:t>
      </w:r>
      <w:proofErr w:type="gramEnd"/>
      <w:r w:rsidRPr="009D77BC">
        <w:rPr>
          <w:rFonts w:ascii="Arial" w:eastAsia="Times New Roman" w:hAnsi="Arial" w:cs="Arial"/>
        </w:rPr>
        <w:t>HE) The minimum percentage in the overall aggregate of Level 4 and 5 modules for recommendation for the Dip(HE) award shall normally be:</w:t>
      </w:r>
    </w:p>
    <w:tbl>
      <w:tblPr>
        <w:tblStyle w:val="TableGrid1"/>
        <w:tblW w:w="0" w:type="auto"/>
        <w:tblLook w:val="04A0" w:firstRow="1" w:lastRow="0" w:firstColumn="1" w:lastColumn="0" w:noHBand="0" w:noVBand="1"/>
      </w:tblPr>
      <w:tblGrid>
        <w:gridCol w:w="4508"/>
        <w:gridCol w:w="4508"/>
      </w:tblGrid>
      <w:tr w:rsidR="00040E03" w:rsidRPr="009D77BC" w14:paraId="047E5566" w14:textId="77777777" w:rsidTr="007F706F">
        <w:tc>
          <w:tcPr>
            <w:tcW w:w="4508" w:type="dxa"/>
          </w:tcPr>
          <w:p w14:paraId="05388349" w14:textId="77777777" w:rsidR="00040E03" w:rsidRPr="009D77BC" w:rsidRDefault="00040E03" w:rsidP="007F706F">
            <w:pPr>
              <w:rPr>
                <w:rFonts w:ascii="Arial" w:eastAsia="Arial" w:hAnsi="Arial" w:cs="Arial"/>
              </w:rPr>
            </w:pPr>
            <w:r w:rsidRPr="009D77BC">
              <w:rPr>
                <w:rFonts w:ascii="Arial" w:eastAsia="Arial" w:hAnsi="Arial" w:cs="Arial"/>
              </w:rPr>
              <w:t>With Distinction</w:t>
            </w:r>
          </w:p>
        </w:tc>
        <w:tc>
          <w:tcPr>
            <w:tcW w:w="4508" w:type="dxa"/>
          </w:tcPr>
          <w:p w14:paraId="64113DD7" w14:textId="77777777" w:rsidR="00040E03" w:rsidRPr="009D77BC" w:rsidRDefault="00040E03" w:rsidP="007F706F">
            <w:pPr>
              <w:rPr>
                <w:rFonts w:ascii="Arial" w:eastAsia="Arial" w:hAnsi="Arial" w:cs="Arial"/>
              </w:rPr>
            </w:pPr>
            <w:r w:rsidRPr="009D77BC">
              <w:rPr>
                <w:rFonts w:ascii="Arial" w:eastAsia="Arial" w:hAnsi="Arial" w:cs="Arial"/>
              </w:rPr>
              <w:t>Minimum 70%</w:t>
            </w:r>
          </w:p>
        </w:tc>
      </w:tr>
      <w:tr w:rsidR="00040E03" w:rsidRPr="009D77BC" w14:paraId="04620A0F" w14:textId="77777777" w:rsidTr="007F706F">
        <w:tc>
          <w:tcPr>
            <w:tcW w:w="4508" w:type="dxa"/>
          </w:tcPr>
          <w:p w14:paraId="7D9ED9EE" w14:textId="77777777" w:rsidR="00040E03" w:rsidRPr="009D77BC" w:rsidRDefault="00040E03" w:rsidP="007F706F">
            <w:pPr>
              <w:rPr>
                <w:rFonts w:ascii="Arial" w:eastAsia="Arial" w:hAnsi="Arial" w:cs="Arial"/>
              </w:rPr>
            </w:pPr>
            <w:r w:rsidRPr="009D77BC">
              <w:rPr>
                <w:rFonts w:ascii="Arial" w:eastAsia="Arial" w:hAnsi="Arial" w:cs="Arial"/>
              </w:rPr>
              <w:t>With Merit</w:t>
            </w:r>
          </w:p>
        </w:tc>
        <w:tc>
          <w:tcPr>
            <w:tcW w:w="4508" w:type="dxa"/>
          </w:tcPr>
          <w:p w14:paraId="521B8249" w14:textId="77777777" w:rsidR="00040E03" w:rsidRPr="009D77BC" w:rsidRDefault="00040E03" w:rsidP="007F706F">
            <w:pPr>
              <w:rPr>
                <w:rFonts w:ascii="Arial" w:eastAsia="Arial" w:hAnsi="Arial" w:cs="Arial"/>
              </w:rPr>
            </w:pPr>
            <w:r w:rsidRPr="009D77BC">
              <w:rPr>
                <w:rFonts w:ascii="Arial" w:eastAsia="Arial" w:hAnsi="Arial" w:cs="Arial"/>
              </w:rPr>
              <w:t>Minimum 60%</w:t>
            </w:r>
          </w:p>
        </w:tc>
      </w:tr>
      <w:tr w:rsidR="00040E03" w:rsidRPr="009D77BC" w14:paraId="61FB00CE" w14:textId="77777777" w:rsidTr="007F706F">
        <w:tc>
          <w:tcPr>
            <w:tcW w:w="4508" w:type="dxa"/>
          </w:tcPr>
          <w:p w14:paraId="40288544" w14:textId="77777777" w:rsidR="00040E03" w:rsidRPr="009D77BC" w:rsidRDefault="00040E03" w:rsidP="007F706F">
            <w:pPr>
              <w:rPr>
                <w:rFonts w:ascii="Arial" w:eastAsia="Arial" w:hAnsi="Arial" w:cs="Arial"/>
              </w:rPr>
            </w:pPr>
            <w:r w:rsidRPr="009D77BC">
              <w:rPr>
                <w:rFonts w:ascii="Arial" w:eastAsia="Arial" w:hAnsi="Arial" w:cs="Arial"/>
              </w:rPr>
              <w:t>Without classification</w:t>
            </w:r>
          </w:p>
        </w:tc>
        <w:tc>
          <w:tcPr>
            <w:tcW w:w="4508" w:type="dxa"/>
          </w:tcPr>
          <w:p w14:paraId="6D8D54CC" w14:textId="77777777" w:rsidR="00040E03" w:rsidRPr="009D77BC" w:rsidRDefault="00040E03" w:rsidP="007F706F">
            <w:pPr>
              <w:rPr>
                <w:rFonts w:ascii="Arial" w:eastAsia="Arial" w:hAnsi="Arial" w:cs="Arial"/>
              </w:rPr>
            </w:pPr>
            <w:r w:rsidRPr="009D77BC">
              <w:rPr>
                <w:rFonts w:ascii="Arial" w:eastAsia="Arial" w:hAnsi="Arial" w:cs="Arial"/>
              </w:rPr>
              <w:t>Minimum 40%</w:t>
            </w:r>
          </w:p>
        </w:tc>
      </w:tr>
    </w:tbl>
    <w:p w14:paraId="755AD1D9" w14:textId="77777777" w:rsidR="00040E03" w:rsidRPr="009D77BC" w:rsidRDefault="00040E03" w:rsidP="00040E03">
      <w:pPr>
        <w:spacing w:before="100" w:after="0" w:line="240" w:lineRule="auto"/>
        <w:jc w:val="both"/>
        <w:rPr>
          <w:rFonts w:ascii="Arial" w:eastAsia="Times New Roman" w:hAnsi="Arial" w:cs="Arial"/>
        </w:rPr>
      </w:pPr>
    </w:p>
    <w:p w14:paraId="38316B11" w14:textId="77777777" w:rsidR="00040E03" w:rsidRPr="009D77BC" w:rsidRDefault="00040E03" w:rsidP="00040E03">
      <w:pPr>
        <w:spacing w:before="100" w:after="200" w:line="276" w:lineRule="auto"/>
        <w:rPr>
          <w:rFonts w:ascii="Arial" w:eastAsia="Times New Roman" w:hAnsi="Arial" w:cs="Arial"/>
        </w:rPr>
      </w:pPr>
      <w:r w:rsidRPr="009D77BC">
        <w:rPr>
          <w:rFonts w:ascii="Arial" w:eastAsia="Times New Roman" w:hAnsi="Arial" w:cs="Arial"/>
        </w:rPr>
        <w:t>BA (Ordinary) may be awarded to students completing 300 credits (including 60 credits at level 6). The ordinary degree is awarded without classification.</w:t>
      </w:r>
    </w:p>
    <w:p w14:paraId="5AE5411E" w14:textId="77777777" w:rsidR="00040E03" w:rsidRPr="009D77BC" w:rsidRDefault="00040E03" w:rsidP="00040E03">
      <w:pPr>
        <w:spacing w:before="100" w:after="200" w:line="276" w:lineRule="auto"/>
        <w:rPr>
          <w:rFonts w:ascii="Arial" w:eastAsia="Times New Roman" w:hAnsi="Arial" w:cs="Arial"/>
        </w:rPr>
      </w:pPr>
      <w:r w:rsidRPr="009D77BC">
        <w:rPr>
          <w:rFonts w:ascii="Arial" w:eastAsia="Times New Roman" w:hAnsi="Arial" w:cs="Arial"/>
        </w:rPr>
        <w:t>BA (Hons) The minimum percentage in the overall aggregate for recommendation for BMus (Hons) shall normally be:</w:t>
      </w:r>
    </w:p>
    <w:tbl>
      <w:tblPr>
        <w:tblStyle w:val="TableGrid1"/>
        <w:tblW w:w="0" w:type="auto"/>
        <w:tblLook w:val="04A0" w:firstRow="1" w:lastRow="0" w:firstColumn="1" w:lastColumn="0" w:noHBand="0" w:noVBand="1"/>
      </w:tblPr>
      <w:tblGrid>
        <w:gridCol w:w="4508"/>
        <w:gridCol w:w="4508"/>
      </w:tblGrid>
      <w:tr w:rsidR="00040E03" w:rsidRPr="009D77BC" w14:paraId="215E6A23" w14:textId="77777777" w:rsidTr="007F706F">
        <w:tc>
          <w:tcPr>
            <w:tcW w:w="4508" w:type="dxa"/>
          </w:tcPr>
          <w:p w14:paraId="280002DA" w14:textId="77777777" w:rsidR="00040E03" w:rsidRPr="009D77BC" w:rsidRDefault="00040E03" w:rsidP="007F706F">
            <w:pPr>
              <w:rPr>
                <w:rFonts w:ascii="Arial" w:eastAsia="Arial" w:hAnsi="Arial" w:cs="Arial"/>
              </w:rPr>
            </w:pPr>
            <w:r w:rsidRPr="009D77BC">
              <w:rPr>
                <w:rFonts w:ascii="Arial" w:eastAsia="Arial" w:hAnsi="Arial" w:cs="Arial"/>
              </w:rPr>
              <w:t>Class 1 (I)</w:t>
            </w:r>
          </w:p>
        </w:tc>
        <w:tc>
          <w:tcPr>
            <w:tcW w:w="4508" w:type="dxa"/>
          </w:tcPr>
          <w:p w14:paraId="237A2EB4" w14:textId="77777777" w:rsidR="00040E03" w:rsidRPr="009D77BC" w:rsidRDefault="00040E03" w:rsidP="007F706F">
            <w:pPr>
              <w:rPr>
                <w:rFonts w:ascii="Arial" w:eastAsia="Arial" w:hAnsi="Arial" w:cs="Arial"/>
              </w:rPr>
            </w:pPr>
            <w:r w:rsidRPr="009D77BC">
              <w:rPr>
                <w:rFonts w:ascii="Arial" w:eastAsia="Arial" w:hAnsi="Arial" w:cs="Arial"/>
              </w:rPr>
              <w:t>Minimum 70%</w:t>
            </w:r>
          </w:p>
        </w:tc>
      </w:tr>
      <w:tr w:rsidR="00040E03" w:rsidRPr="009D77BC" w14:paraId="5F26FD9A" w14:textId="77777777" w:rsidTr="007F706F">
        <w:tc>
          <w:tcPr>
            <w:tcW w:w="4508" w:type="dxa"/>
          </w:tcPr>
          <w:p w14:paraId="3E1A83C7" w14:textId="77777777" w:rsidR="00040E03" w:rsidRPr="009D77BC" w:rsidRDefault="00040E03" w:rsidP="007F706F">
            <w:pPr>
              <w:rPr>
                <w:rFonts w:ascii="Arial" w:eastAsia="Arial" w:hAnsi="Arial" w:cs="Arial"/>
              </w:rPr>
            </w:pPr>
            <w:r w:rsidRPr="009D77BC">
              <w:rPr>
                <w:rFonts w:ascii="Arial" w:eastAsia="Arial" w:hAnsi="Arial" w:cs="Arial"/>
              </w:rPr>
              <w:t>Class 2 Upper Division (</w:t>
            </w:r>
            <w:proofErr w:type="spellStart"/>
            <w:proofErr w:type="gramStart"/>
            <w:r w:rsidRPr="009D77BC">
              <w:rPr>
                <w:rFonts w:ascii="Arial" w:eastAsia="Arial" w:hAnsi="Arial" w:cs="Arial"/>
              </w:rPr>
              <w:t>II:i</w:t>
            </w:r>
            <w:proofErr w:type="spellEnd"/>
            <w:proofErr w:type="gramEnd"/>
            <w:r w:rsidRPr="009D77BC">
              <w:rPr>
                <w:rFonts w:ascii="Arial" w:eastAsia="Arial" w:hAnsi="Arial" w:cs="Arial"/>
              </w:rPr>
              <w:t>)</w:t>
            </w:r>
          </w:p>
        </w:tc>
        <w:tc>
          <w:tcPr>
            <w:tcW w:w="4508" w:type="dxa"/>
          </w:tcPr>
          <w:p w14:paraId="1A3E3293" w14:textId="77777777" w:rsidR="00040E03" w:rsidRPr="009D77BC" w:rsidRDefault="00040E03" w:rsidP="007F706F">
            <w:pPr>
              <w:rPr>
                <w:rFonts w:ascii="Arial" w:eastAsia="Arial" w:hAnsi="Arial" w:cs="Arial"/>
              </w:rPr>
            </w:pPr>
            <w:r w:rsidRPr="009D77BC">
              <w:rPr>
                <w:rFonts w:ascii="Arial" w:eastAsia="Arial" w:hAnsi="Arial" w:cs="Arial"/>
              </w:rPr>
              <w:t>Minimum 60%</w:t>
            </w:r>
          </w:p>
        </w:tc>
      </w:tr>
      <w:tr w:rsidR="00040E03" w:rsidRPr="009D77BC" w14:paraId="0691DEFD" w14:textId="77777777" w:rsidTr="007F706F">
        <w:tc>
          <w:tcPr>
            <w:tcW w:w="4508" w:type="dxa"/>
          </w:tcPr>
          <w:p w14:paraId="75DBF2BB" w14:textId="77777777" w:rsidR="00040E03" w:rsidRPr="009D77BC" w:rsidRDefault="00040E03" w:rsidP="007F706F">
            <w:pPr>
              <w:rPr>
                <w:rFonts w:ascii="Arial" w:eastAsia="Arial" w:hAnsi="Arial" w:cs="Arial"/>
              </w:rPr>
            </w:pPr>
            <w:r w:rsidRPr="009D77BC">
              <w:rPr>
                <w:rFonts w:ascii="Arial" w:eastAsia="Arial" w:hAnsi="Arial" w:cs="Arial"/>
              </w:rPr>
              <w:t>Class 2 Lower Division (</w:t>
            </w:r>
            <w:proofErr w:type="spellStart"/>
            <w:proofErr w:type="gramStart"/>
            <w:r w:rsidRPr="009D77BC">
              <w:rPr>
                <w:rFonts w:ascii="Arial" w:eastAsia="Arial" w:hAnsi="Arial" w:cs="Arial"/>
              </w:rPr>
              <w:t>II:ii</w:t>
            </w:r>
            <w:proofErr w:type="spellEnd"/>
            <w:proofErr w:type="gramEnd"/>
            <w:r w:rsidRPr="009D77BC">
              <w:rPr>
                <w:rFonts w:ascii="Arial" w:eastAsia="Arial" w:hAnsi="Arial" w:cs="Arial"/>
              </w:rPr>
              <w:t>)</w:t>
            </w:r>
          </w:p>
        </w:tc>
        <w:tc>
          <w:tcPr>
            <w:tcW w:w="4508" w:type="dxa"/>
          </w:tcPr>
          <w:p w14:paraId="11FBDE75" w14:textId="77777777" w:rsidR="00040E03" w:rsidRPr="009D77BC" w:rsidRDefault="00040E03" w:rsidP="007F706F">
            <w:pPr>
              <w:rPr>
                <w:rFonts w:ascii="Arial" w:eastAsia="Arial" w:hAnsi="Arial" w:cs="Arial"/>
              </w:rPr>
            </w:pPr>
            <w:r w:rsidRPr="009D77BC">
              <w:rPr>
                <w:rFonts w:ascii="Arial" w:eastAsia="Arial" w:hAnsi="Arial" w:cs="Arial"/>
              </w:rPr>
              <w:t>Minimum 50%</w:t>
            </w:r>
          </w:p>
        </w:tc>
      </w:tr>
      <w:tr w:rsidR="00040E03" w:rsidRPr="009D77BC" w14:paraId="71873564" w14:textId="77777777" w:rsidTr="007F706F">
        <w:tc>
          <w:tcPr>
            <w:tcW w:w="4508" w:type="dxa"/>
          </w:tcPr>
          <w:p w14:paraId="25243108" w14:textId="77777777" w:rsidR="00040E03" w:rsidRPr="009D77BC" w:rsidRDefault="00040E03" w:rsidP="007F706F">
            <w:pPr>
              <w:rPr>
                <w:rFonts w:ascii="Arial" w:eastAsia="Arial" w:hAnsi="Arial" w:cs="Arial"/>
              </w:rPr>
            </w:pPr>
            <w:r w:rsidRPr="009D77BC">
              <w:rPr>
                <w:rFonts w:ascii="Arial" w:eastAsia="Arial" w:hAnsi="Arial" w:cs="Arial"/>
              </w:rPr>
              <w:t>Class 3 (III)</w:t>
            </w:r>
          </w:p>
        </w:tc>
        <w:tc>
          <w:tcPr>
            <w:tcW w:w="4508" w:type="dxa"/>
          </w:tcPr>
          <w:p w14:paraId="7879BE52" w14:textId="77777777" w:rsidR="00040E03" w:rsidRPr="009D77BC" w:rsidRDefault="00040E03" w:rsidP="007F706F">
            <w:pPr>
              <w:rPr>
                <w:rFonts w:ascii="Arial" w:eastAsia="Arial" w:hAnsi="Arial" w:cs="Arial"/>
              </w:rPr>
            </w:pPr>
            <w:r w:rsidRPr="009D77BC">
              <w:rPr>
                <w:rFonts w:ascii="Arial" w:eastAsia="Arial" w:hAnsi="Arial" w:cs="Arial"/>
              </w:rPr>
              <w:t>Minimum 40%</w:t>
            </w:r>
          </w:p>
        </w:tc>
      </w:tr>
    </w:tbl>
    <w:p w14:paraId="6B1822DB" w14:textId="77777777" w:rsidR="00040E03" w:rsidRPr="009D77BC" w:rsidRDefault="00040E03" w:rsidP="00040E03">
      <w:pPr>
        <w:spacing w:before="100" w:after="200" w:line="276" w:lineRule="auto"/>
        <w:rPr>
          <w:rFonts w:ascii="Arial" w:eastAsia="Times New Roman" w:hAnsi="Arial" w:cs="Arial"/>
        </w:rPr>
      </w:pPr>
      <w:r w:rsidRPr="009D77BC">
        <w:rPr>
          <w:rFonts w:ascii="Arial" w:eastAsia="Times New Roman" w:hAnsi="Arial" w:cs="Arial"/>
        </w:rPr>
        <w:t>Level 5 will constitute 20% of the overall aggregate.</w:t>
      </w:r>
    </w:p>
    <w:p w14:paraId="17FE0A32" w14:textId="77777777" w:rsidR="00040E03" w:rsidRDefault="00040E03" w:rsidP="00040E03">
      <w:pPr>
        <w:spacing w:before="100" w:after="200" w:line="276" w:lineRule="auto"/>
        <w:rPr>
          <w:rFonts w:ascii="Arial" w:eastAsia="Times New Roman" w:hAnsi="Arial" w:cs="Arial"/>
        </w:rPr>
      </w:pPr>
      <w:r w:rsidRPr="009D77BC">
        <w:rPr>
          <w:rFonts w:ascii="Arial" w:eastAsia="Times New Roman" w:hAnsi="Arial" w:cs="Arial"/>
        </w:rPr>
        <w:t>Level 6 will constitute 80% of the overall aggregate.</w:t>
      </w:r>
    </w:p>
    <w:p w14:paraId="465F6352" w14:textId="77777777" w:rsidR="000F6BE2" w:rsidRDefault="000F6BE2" w:rsidP="00040E03">
      <w:pPr>
        <w:spacing w:before="100" w:after="200" w:line="276" w:lineRule="auto"/>
        <w:rPr>
          <w:rFonts w:ascii="Arial" w:eastAsia="Times New Roman" w:hAnsi="Arial" w:cs="Arial"/>
        </w:rPr>
      </w:pPr>
    </w:p>
    <w:p w14:paraId="3AC76964" w14:textId="77777777" w:rsidR="000F6BE2" w:rsidRPr="009D77BC" w:rsidRDefault="000F6BE2" w:rsidP="00040E03">
      <w:pPr>
        <w:spacing w:before="100" w:after="200" w:line="276" w:lineRule="auto"/>
        <w:rPr>
          <w:rFonts w:ascii="Arial" w:eastAsia="Times New Roman" w:hAnsi="Arial" w:cs="Arial"/>
        </w:rPr>
      </w:pPr>
    </w:p>
    <w:p w14:paraId="07D9E387" w14:textId="77777777" w:rsidR="00040E03" w:rsidRPr="009D77BC" w:rsidRDefault="00040E03" w:rsidP="00040E03">
      <w:pPr>
        <w:pStyle w:val="Heading2"/>
        <w:rPr>
          <w:sz w:val="22"/>
          <w:szCs w:val="22"/>
        </w:rPr>
      </w:pPr>
      <w:bookmarkStart w:id="34" w:name="_Toc17205954"/>
      <w:bookmarkStart w:id="35" w:name="_Toc17206219"/>
      <w:bookmarkStart w:id="36" w:name="_Toc31298890"/>
      <w:bookmarkStart w:id="37" w:name="_Toc31299105"/>
      <w:r w:rsidRPr="009D77BC">
        <w:rPr>
          <w:sz w:val="22"/>
          <w:szCs w:val="22"/>
        </w:rPr>
        <w:lastRenderedPageBreak/>
        <w:t>admissions criteria</w:t>
      </w:r>
      <w:bookmarkEnd w:id="34"/>
      <w:bookmarkEnd w:id="35"/>
      <w:bookmarkEnd w:id="36"/>
      <w:bookmarkEnd w:id="37"/>
    </w:p>
    <w:p w14:paraId="4CFA70D5" w14:textId="77777777" w:rsidR="00040E03" w:rsidRPr="009D77BC" w:rsidRDefault="00040E03" w:rsidP="00040E03">
      <w:pPr>
        <w:shd w:val="clear" w:color="auto" w:fill="FFFFFF" w:themeFill="background1"/>
        <w:tabs>
          <w:tab w:val="left" w:pos="-720"/>
        </w:tabs>
        <w:suppressAutoHyphens/>
        <w:spacing w:line="256" w:lineRule="auto"/>
        <w:contextualSpacing/>
        <w:jc w:val="both"/>
        <w:rPr>
          <w:rFonts w:ascii="Arial" w:eastAsia="Arial" w:hAnsi="Arial" w:cs="Arial"/>
          <w:color w:val="000000" w:themeColor="text1"/>
          <w:spacing w:val="-2"/>
        </w:rPr>
      </w:pPr>
    </w:p>
    <w:p w14:paraId="3EC77D76" w14:textId="77777777" w:rsidR="00040E03" w:rsidRPr="009D77BC" w:rsidRDefault="00040E03" w:rsidP="00040E03">
      <w:pPr>
        <w:shd w:val="clear" w:color="auto" w:fill="FFFFFF" w:themeFill="background1"/>
        <w:tabs>
          <w:tab w:val="left" w:pos="-720"/>
        </w:tabs>
        <w:suppressAutoHyphens/>
        <w:spacing w:line="256" w:lineRule="auto"/>
        <w:contextualSpacing/>
        <w:rPr>
          <w:rFonts w:ascii="Arial" w:eastAsia="Arial" w:hAnsi="Arial" w:cs="Arial"/>
          <w:color w:val="000000" w:themeColor="text1"/>
          <w:spacing w:val="-2"/>
        </w:rPr>
      </w:pPr>
      <w:r w:rsidRPr="009D77BC">
        <w:rPr>
          <w:rFonts w:ascii="Arial" w:eastAsia="Arial" w:hAnsi="Arial" w:cs="Arial"/>
          <w:color w:val="000000" w:themeColor="text1"/>
          <w:spacing w:val="-2"/>
        </w:rPr>
        <w:t xml:space="preserve">The main criteria for selection onto the programme are determined through the interview and workshop process. The previous qualifications are considerations; however, the main decision is based on the audition and workshop. Entry to the programme is dependent upon selection at an audition and participation in a 40-minute workshop with other </w:t>
      </w:r>
      <w:proofErr w:type="gramStart"/>
      <w:r w:rsidRPr="009D77BC">
        <w:rPr>
          <w:rFonts w:ascii="Arial" w:eastAsia="Arial" w:hAnsi="Arial" w:cs="Arial"/>
          <w:color w:val="000000" w:themeColor="text1"/>
          <w:spacing w:val="-2"/>
        </w:rPr>
        <w:t>candidates</w:t>
      </w:r>
      <w:proofErr w:type="gramEnd"/>
    </w:p>
    <w:p w14:paraId="0624E8CB" w14:textId="77777777" w:rsidR="00040E03" w:rsidRPr="009D77BC" w:rsidRDefault="00040E03" w:rsidP="00040E03">
      <w:pPr>
        <w:shd w:val="clear" w:color="auto" w:fill="FFFFFF" w:themeFill="background1"/>
        <w:tabs>
          <w:tab w:val="left" w:pos="-720"/>
        </w:tabs>
        <w:suppressAutoHyphens/>
        <w:spacing w:line="256" w:lineRule="auto"/>
        <w:contextualSpacing/>
        <w:rPr>
          <w:rFonts w:ascii="Arial" w:eastAsia="Arial" w:hAnsi="Arial" w:cs="Arial"/>
          <w:color w:val="000000" w:themeColor="text1"/>
          <w:spacing w:val="-2"/>
        </w:rPr>
      </w:pPr>
    </w:p>
    <w:p w14:paraId="51036DD1" w14:textId="77777777" w:rsidR="00040E03" w:rsidRPr="009D77BC" w:rsidRDefault="00040E03" w:rsidP="00040E03">
      <w:pPr>
        <w:shd w:val="clear" w:color="auto" w:fill="FFFFFF" w:themeFill="background1"/>
        <w:tabs>
          <w:tab w:val="left" w:pos="-720"/>
        </w:tabs>
        <w:suppressAutoHyphens/>
        <w:spacing w:line="256" w:lineRule="auto"/>
        <w:contextualSpacing/>
        <w:rPr>
          <w:rFonts w:ascii="Arial" w:eastAsia="Arial" w:hAnsi="Arial" w:cs="Arial"/>
          <w:color w:val="000000" w:themeColor="text1"/>
        </w:rPr>
      </w:pPr>
      <w:r w:rsidRPr="009D77BC">
        <w:rPr>
          <w:rFonts w:ascii="Arial" w:eastAsia="Arial" w:hAnsi="Arial" w:cs="Arial"/>
          <w:color w:val="000000" w:themeColor="text1"/>
          <w:spacing w:val="-2"/>
        </w:rPr>
        <w:t>The 30-minute audition comprises</w:t>
      </w:r>
      <w:r w:rsidRPr="009D77BC">
        <w:rPr>
          <w:rFonts w:ascii="Arial" w:eastAsia="Arial" w:hAnsi="Arial" w:cs="Arial"/>
          <w:color w:val="000000" w:themeColor="text1"/>
        </w:rPr>
        <w:t xml:space="preserve"> a performance of two contrasting pieces of no more than 7 minutes and an interview:</w:t>
      </w:r>
    </w:p>
    <w:p w14:paraId="0B98BC00" w14:textId="77777777" w:rsidR="00040E03" w:rsidRPr="009D77BC" w:rsidRDefault="00040E03" w:rsidP="00040E03">
      <w:pPr>
        <w:pStyle w:val="ListParagraph"/>
        <w:numPr>
          <w:ilvl w:val="1"/>
          <w:numId w:val="3"/>
        </w:numPr>
        <w:shd w:val="clear" w:color="auto" w:fill="FFFFFF" w:themeFill="background1"/>
        <w:tabs>
          <w:tab w:val="left" w:pos="-720"/>
        </w:tabs>
        <w:suppressAutoHyphens/>
        <w:spacing w:line="256" w:lineRule="auto"/>
        <w:rPr>
          <w:rFonts w:ascii="Arial" w:eastAsia="Arial" w:hAnsi="Arial" w:cs="Arial"/>
          <w:color w:val="000000" w:themeColor="text1"/>
        </w:rPr>
      </w:pPr>
      <w:r w:rsidRPr="009D77BC">
        <w:rPr>
          <w:rFonts w:ascii="Arial" w:eastAsia="Arial" w:hAnsi="Arial" w:cs="Arial"/>
          <w:color w:val="000000" w:themeColor="text1"/>
        </w:rPr>
        <w:t>an original work (3 minutes)</w:t>
      </w:r>
    </w:p>
    <w:p w14:paraId="7D711401" w14:textId="77777777" w:rsidR="00040E03" w:rsidRPr="009D77BC" w:rsidRDefault="00040E03" w:rsidP="00040E03">
      <w:pPr>
        <w:pStyle w:val="ListParagraph"/>
        <w:numPr>
          <w:ilvl w:val="1"/>
          <w:numId w:val="3"/>
        </w:numPr>
        <w:shd w:val="clear" w:color="auto" w:fill="FFFFFF" w:themeFill="background1"/>
        <w:tabs>
          <w:tab w:val="left" w:pos="-720"/>
        </w:tabs>
        <w:suppressAutoHyphens/>
        <w:spacing w:line="256" w:lineRule="auto"/>
        <w:rPr>
          <w:rFonts w:ascii="Arial" w:eastAsia="Arial" w:hAnsi="Arial" w:cs="Arial"/>
          <w:color w:val="000000" w:themeColor="text1"/>
        </w:rPr>
      </w:pPr>
      <w:r w:rsidRPr="009D77BC">
        <w:rPr>
          <w:rFonts w:ascii="Arial" w:eastAsia="Arial" w:hAnsi="Arial" w:cs="Arial"/>
          <w:color w:val="000000" w:themeColor="text1"/>
        </w:rPr>
        <w:t xml:space="preserve">a performance of an existing piece of popular, </w:t>
      </w:r>
      <w:proofErr w:type="gramStart"/>
      <w:r w:rsidRPr="009D77BC">
        <w:rPr>
          <w:rFonts w:ascii="Arial" w:eastAsia="Arial" w:hAnsi="Arial" w:cs="Arial"/>
          <w:color w:val="000000" w:themeColor="text1"/>
        </w:rPr>
        <w:t>folk</w:t>
      </w:r>
      <w:proofErr w:type="gramEnd"/>
      <w:r w:rsidRPr="009D77BC">
        <w:rPr>
          <w:rFonts w:ascii="Arial" w:eastAsia="Arial" w:hAnsi="Arial" w:cs="Arial"/>
          <w:color w:val="000000" w:themeColor="text1"/>
        </w:rPr>
        <w:t xml:space="preserve"> or contemporary music (3 minutes)</w:t>
      </w:r>
    </w:p>
    <w:p w14:paraId="7619598E" w14:textId="77777777" w:rsidR="00040E03" w:rsidRPr="009D77BC" w:rsidRDefault="00040E03" w:rsidP="00040E03">
      <w:pPr>
        <w:pStyle w:val="ListParagraph"/>
        <w:numPr>
          <w:ilvl w:val="1"/>
          <w:numId w:val="3"/>
        </w:numPr>
        <w:shd w:val="clear" w:color="auto" w:fill="FFFFFF" w:themeFill="background1"/>
        <w:tabs>
          <w:tab w:val="left" w:pos="-720"/>
        </w:tabs>
        <w:suppressAutoHyphens/>
        <w:spacing w:line="256" w:lineRule="auto"/>
        <w:rPr>
          <w:rFonts w:ascii="Arial" w:eastAsia="Arial" w:hAnsi="Arial" w:cs="Arial"/>
          <w:color w:val="000000" w:themeColor="text1"/>
        </w:rPr>
      </w:pPr>
      <w:r w:rsidRPr="009D77BC">
        <w:rPr>
          <w:rFonts w:ascii="Arial" w:eastAsia="Arial" w:hAnsi="Arial" w:cs="Arial"/>
          <w:color w:val="000000" w:themeColor="text1"/>
        </w:rPr>
        <w:t>A series of aural and musical skills tests</w:t>
      </w:r>
    </w:p>
    <w:p w14:paraId="458D8BB4" w14:textId="77777777" w:rsidR="00040E03" w:rsidRPr="009D77BC" w:rsidRDefault="00040E03" w:rsidP="00040E03">
      <w:pPr>
        <w:pStyle w:val="ListParagraph"/>
        <w:numPr>
          <w:ilvl w:val="1"/>
          <w:numId w:val="3"/>
        </w:numPr>
        <w:shd w:val="clear" w:color="auto" w:fill="FFFFFF" w:themeFill="background1"/>
        <w:tabs>
          <w:tab w:val="left" w:pos="-720"/>
        </w:tabs>
        <w:suppressAutoHyphens/>
        <w:spacing w:line="256" w:lineRule="auto"/>
        <w:rPr>
          <w:rFonts w:ascii="Arial" w:eastAsia="Arial" w:hAnsi="Arial" w:cs="Arial"/>
          <w:color w:val="000000" w:themeColor="text1"/>
        </w:rPr>
      </w:pPr>
      <w:r w:rsidRPr="009D77BC">
        <w:rPr>
          <w:rFonts w:ascii="Arial" w:eastAsia="Arial" w:hAnsi="Arial" w:cs="Arial"/>
          <w:color w:val="000000" w:themeColor="text1"/>
        </w:rPr>
        <w:t>an interview</w:t>
      </w:r>
    </w:p>
    <w:p w14:paraId="6235609D" w14:textId="77777777" w:rsidR="00040E03" w:rsidRPr="002A7EF1" w:rsidRDefault="00040E03" w:rsidP="00040E03">
      <w:pPr>
        <w:pStyle w:val="ListParagraph"/>
        <w:shd w:val="clear" w:color="auto" w:fill="FFFFFF" w:themeFill="background1"/>
        <w:tabs>
          <w:tab w:val="left" w:pos="-720"/>
        </w:tabs>
        <w:suppressAutoHyphens/>
        <w:spacing w:line="256" w:lineRule="auto"/>
        <w:ind w:left="1080"/>
        <w:rPr>
          <w:rFonts w:ascii="Arial" w:eastAsia="Arial" w:hAnsi="Arial" w:cs="Arial"/>
          <w:color w:val="000000" w:themeColor="text1"/>
          <w:sz w:val="10"/>
          <w:szCs w:val="10"/>
        </w:rPr>
      </w:pPr>
    </w:p>
    <w:p w14:paraId="34C85A47" w14:textId="77777777" w:rsidR="00040E03" w:rsidRPr="009D77BC" w:rsidRDefault="00040E03" w:rsidP="00040E03">
      <w:pPr>
        <w:shd w:val="clear" w:color="auto" w:fill="FFFFFF" w:themeFill="background1"/>
        <w:tabs>
          <w:tab w:val="left" w:pos="-720"/>
        </w:tabs>
        <w:suppressAutoHyphens/>
        <w:spacing w:line="256" w:lineRule="auto"/>
        <w:rPr>
          <w:rFonts w:ascii="Arial" w:eastAsia="Arial" w:hAnsi="Arial" w:cs="Arial"/>
          <w:color w:val="000000" w:themeColor="text1"/>
        </w:rPr>
      </w:pPr>
      <w:r w:rsidRPr="009D77BC">
        <w:rPr>
          <w:rFonts w:ascii="Arial" w:eastAsia="Arial" w:hAnsi="Arial" w:cs="Arial"/>
          <w:b/>
          <w:bCs/>
          <w:color w:val="000000" w:themeColor="text1"/>
        </w:rPr>
        <w:t>Workshop</w:t>
      </w:r>
    </w:p>
    <w:p w14:paraId="053C1736" w14:textId="77777777" w:rsidR="00040E03" w:rsidRPr="009D77BC" w:rsidRDefault="00040E03" w:rsidP="00040E03">
      <w:pPr>
        <w:shd w:val="clear" w:color="auto" w:fill="FFFFFF" w:themeFill="background1"/>
        <w:tabs>
          <w:tab w:val="left" w:pos="-720"/>
        </w:tabs>
        <w:suppressAutoHyphens/>
        <w:spacing w:line="256" w:lineRule="auto"/>
        <w:rPr>
          <w:rFonts w:ascii="Arial" w:eastAsia="Arial" w:hAnsi="Arial" w:cs="Arial"/>
          <w:color w:val="000000" w:themeColor="text1"/>
        </w:rPr>
      </w:pPr>
      <w:r w:rsidRPr="009D77BC">
        <w:rPr>
          <w:rFonts w:ascii="Arial" w:eastAsia="Arial" w:hAnsi="Arial" w:cs="Arial"/>
          <w:color w:val="000000" w:themeColor="text1"/>
        </w:rPr>
        <w:t xml:space="preserve">The candidate will take part in a music workshop in which they are required to join in, develop creative ideas and show how they work in a group. The workshop will consist of range of devises and show the ability to assimilate ideas and co-operate in music making. </w:t>
      </w:r>
    </w:p>
    <w:p w14:paraId="6D5315AE" w14:textId="77777777" w:rsidR="00040E03" w:rsidRPr="009D77BC" w:rsidRDefault="00040E03" w:rsidP="00040E03">
      <w:pPr>
        <w:shd w:val="clear" w:color="auto" w:fill="FFFFFF" w:themeFill="background1"/>
        <w:tabs>
          <w:tab w:val="left" w:pos="-720"/>
        </w:tabs>
        <w:suppressAutoHyphens/>
        <w:spacing w:line="256" w:lineRule="auto"/>
        <w:rPr>
          <w:rFonts w:ascii="Arial" w:eastAsia="Arial" w:hAnsi="Arial" w:cs="Arial"/>
          <w:color w:val="000000" w:themeColor="text1"/>
        </w:rPr>
      </w:pPr>
      <w:r w:rsidRPr="009D77BC">
        <w:rPr>
          <w:rFonts w:ascii="Arial" w:eastAsia="Times New Roman" w:hAnsi="Arial" w:cs="Arial"/>
          <w:lang w:eastAsia="en-GB"/>
        </w:rPr>
        <w:t xml:space="preserve">TL welcomes applications from musicians in any genre on any instrument or voice; acoustic electric or digital. </w:t>
      </w:r>
      <w:r w:rsidRPr="009D77BC">
        <w:rPr>
          <w:rFonts w:ascii="Arial" w:eastAsia="Arial" w:hAnsi="Arial" w:cs="Arial"/>
        </w:rPr>
        <w:t xml:space="preserve">We are primarily looking for students who show talent and originality in performance and production with the ability to apply technique, show potential with a capacity and desire to learn. </w:t>
      </w:r>
    </w:p>
    <w:p w14:paraId="2773B4B7" w14:textId="77777777" w:rsidR="00040E03" w:rsidRPr="009D77BC" w:rsidRDefault="00040E03" w:rsidP="00040E03">
      <w:pPr>
        <w:pStyle w:val="ListParagraph"/>
        <w:numPr>
          <w:ilvl w:val="0"/>
          <w:numId w:val="4"/>
        </w:numPr>
        <w:spacing w:before="120" w:after="120"/>
        <w:rPr>
          <w:rFonts w:ascii="Arial" w:eastAsia="Arial" w:hAnsi="Arial" w:cs="Arial"/>
        </w:rPr>
      </w:pPr>
      <w:r w:rsidRPr="009D77BC">
        <w:rPr>
          <w:rFonts w:ascii="Arial" w:eastAsia="Arial" w:hAnsi="Arial" w:cs="Arial"/>
        </w:rPr>
        <w:t xml:space="preserve">Fluency and flair in instrumental or vocal performance or laptop production, </w:t>
      </w:r>
      <w:proofErr w:type="gramStart"/>
      <w:r w:rsidRPr="009D77BC">
        <w:rPr>
          <w:rFonts w:ascii="Arial" w:eastAsia="Arial" w:hAnsi="Arial" w:cs="Arial"/>
        </w:rPr>
        <w:t>and;</w:t>
      </w:r>
      <w:proofErr w:type="gramEnd"/>
    </w:p>
    <w:p w14:paraId="1CE897BD" w14:textId="77777777" w:rsidR="00040E03" w:rsidRPr="009D77BC" w:rsidRDefault="00040E03" w:rsidP="00040E03">
      <w:pPr>
        <w:pStyle w:val="ListParagraph"/>
        <w:numPr>
          <w:ilvl w:val="0"/>
          <w:numId w:val="4"/>
        </w:numPr>
        <w:spacing w:before="120" w:after="120"/>
        <w:rPr>
          <w:rFonts w:ascii="Arial" w:hAnsi="Arial" w:cs="Arial"/>
        </w:rPr>
      </w:pPr>
      <w:r w:rsidRPr="009D77BC">
        <w:rPr>
          <w:rFonts w:ascii="Arial" w:eastAsia="Arial" w:hAnsi="Arial" w:cs="Arial"/>
        </w:rPr>
        <w:t xml:space="preserve">3 GCSEs (including English Language) at Grade C or above, </w:t>
      </w:r>
      <w:proofErr w:type="gramStart"/>
      <w:r w:rsidRPr="009D77BC">
        <w:rPr>
          <w:rFonts w:ascii="Arial" w:eastAsia="Arial" w:hAnsi="Arial" w:cs="Arial"/>
        </w:rPr>
        <w:t>and;</w:t>
      </w:r>
      <w:proofErr w:type="gramEnd"/>
    </w:p>
    <w:p w14:paraId="2211FD89" w14:textId="77777777" w:rsidR="00040E03" w:rsidRPr="009D77BC" w:rsidRDefault="00040E03" w:rsidP="00040E03">
      <w:pPr>
        <w:pStyle w:val="ListParagraph"/>
        <w:numPr>
          <w:ilvl w:val="0"/>
          <w:numId w:val="4"/>
        </w:numPr>
        <w:spacing w:before="120" w:after="120"/>
        <w:rPr>
          <w:rFonts w:ascii="Arial" w:eastAsia="Arial" w:hAnsi="Arial" w:cs="Arial"/>
        </w:rPr>
      </w:pPr>
      <w:r w:rsidRPr="009D77BC">
        <w:rPr>
          <w:rFonts w:ascii="Arial" w:eastAsia="Arial" w:hAnsi="Arial" w:cs="Arial"/>
        </w:rPr>
        <w:t xml:space="preserve">Two A level passes (of which one should normally be Music) or Equivalent qualifications and/or relevant prior experience, </w:t>
      </w:r>
      <w:proofErr w:type="gramStart"/>
      <w:r w:rsidRPr="009D77BC">
        <w:rPr>
          <w:rFonts w:ascii="Arial" w:eastAsia="Arial" w:hAnsi="Arial" w:cs="Arial"/>
        </w:rPr>
        <w:t>or;</w:t>
      </w:r>
      <w:proofErr w:type="gramEnd"/>
    </w:p>
    <w:p w14:paraId="27383C60" w14:textId="77777777" w:rsidR="00040E03" w:rsidRPr="009D77BC" w:rsidRDefault="00040E03" w:rsidP="00040E03">
      <w:pPr>
        <w:pStyle w:val="ListParagraph"/>
        <w:numPr>
          <w:ilvl w:val="0"/>
          <w:numId w:val="4"/>
        </w:numPr>
        <w:spacing w:before="120" w:after="120"/>
        <w:rPr>
          <w:rFonts w:ascii="Arial" w:eastAsia="Arial" w:hAnsi="Arial" w:cs="Arial"/>
        </w:rPr>
      </w:pPr>
      <w:r w:rsidRPr="009D77BC">
        <w:rPr>
          <w:rFonts w:ascii="Arial" w:eastAsia="Arial" w:hAnsi="Arial" w:cs="Arial"/>
        </w:rPr>
        <w:t xml:space="preserve">BTEC Extended Diploma at levels MMM, </w:t>
      </w:r>
      <w:proofErr w:type="gramStart"/>
      <w:r w:rsidRPr="009D77BC">
        <w:rPr>
          <w:rFonts w:ascii="Arial" w:eastAsia="Arial" w:hAnsi="Arial" w:cs="Arial"/>
        </w:rPr>
        <w:t>or;</w:t>
      </w:r>
      <w:proofErr w:type="gramEnd"/>
    </w:p>
    <w:p w14:paraId="3370ECEB" w14:textId="77777777" w:rsidR="00040E03" w:rsidRPr="009D77BC" w:rsidRDefault="00040E03" w:rsidP="00040E03">
      <w:pPr>
        <w:pStyle w:val="ListParagraph"/>
        <w:numPr>
          <w:ilvl w:val="0"/>
          <w:numId w:val="4"/>
        </w:numPr>
        <w:spacing w:before="120" w:after="120"/>
        <w:rPr>
          <w:rFonts w:ascii="Arial" w:eastAsia="Arial" w:hAnsi="Arial" w:cs="Arial"/>
        </w:rPr>
      </w:pPr>
      <w:r w:rsidRPr="009D77BC">
        <w:rPr>
          <w:rFonts w:ascii="Arial" w:eastAsia="Arial" w:hAnsi="Arial" w:cs="Arial"/>
        </w:rPr>
        <w:t>BTEC Level 3 Diploma at D*D*.</w:t>
      </w:r>
    </w:p>
    <w:p w14:paraId="0E3DB623" w14:textId="77777777" w:rsidR="00040E03" w:rsidRPr="009D77BC" w:rsidRDefault="00040E03" w:rsidP="00040E03">
      <w:pPr>
        <w:rPr>
          <w:rFonts w:ascii="Arial" w:eastAsia="Arial" w:hAnsi="Arial" w:cs="Arial"/>
        </w:rPr>
      </w:pPr>
      <w:r w:rsidRPr="009D77BC">
        <w:rPr>
          <w:rFonts w:ascii="Arial" w:eastAsia="Arial" w:hAnsi="Arial" w:cs="Arial"/>
        </w:rPr>
        <w:t>Applicants for whom English is not their first language should demonstrate proficiency in English equivalent to IELTS 5.5 in all elements.</w:t>
      </w:r>
    </w:p>
    <w:p w14:paraId="70810A1E" w14:textId="77777777" w:rsidR="00040E03" w:rsidRPr="009D77BC" w:rsidRDefault="00040E03" w:rsidP="00040E03">
      <w:pPr>
        <w:rPr>
          <w:rFonts w:ascii="Arial" w:eastAsia="Arial" w:hAnsi="Arial" w:cs="Arial"/>
        </w:rPr>
      </w:pPr>
      <w:r w:rsidRPr="009D77BC">
        <w:rPr>
          <w:rFonts w:ascii="Arial" w:eastAsia="Arial" w:hAnsi="Arial" w:cs="Arial"/>
        </w:rPr>
        <w:t xml:space="preserve">We welcome applicants who do not have access to the standard entry requirements. Applicants </w:t>
      </w:r>
      <w:proofErr w:type="gramStart"/>
      <w:r w:rsidRPr="009D77BC">
        <w:rPr>
          <w:rFonts w:ascii="Arial" w:eastAsia="Arial" w:hAnsi="Arial" w:cs="Arial"/>
        </w:rPr>
        <w:t>have the opportunity to</w:t>
      </w:r>
      <w:proofErr w:type="gramEnd"/>
      <w:r w:rsidRPr="009D77BC">
        <w:rPr>
          <w:rFonts w:ascii="Arial" w:eastAsia="Arial" w:hAnsi="Arial" w:cs="Arial"/>
        </w:rPr>
        <w:t xml:space="preserve"> submit evidence of their experience and previous training for consideration through the non-standard admissions process. </w:t>
      </w:r>
    </w:p>
    <w:p w14:paraId="216E23F3" w14:textId="77777777" w:rsidR="00040E03" w:rsidRPr="009D77BC" w:rsidRDefault="00040E03" w:rsidP="00040E03">
      <w:pPr>
        <w:rPr>
          <w:rFonts w:ascii="Arial" w:eastAsia="Arial" w:hAnsi="Arial" w:cs="Arial"/>
        </w:rPr>
      </w:pPr>
      <w:r>
        <w:rPr>
          <w:rFonts w:ascii="Arial" w:eastAsia="Arial" w:hAnsi="Arial" w:cs="Arial"/>
        </w:rPr>
        <w:t>Non-UK</w:t>
      </w:r>
      <w:r w:rsidRPr="009D77BC">
        <w:rPr>
          <w:rFonts w:ascii="Arial" w:eastAsia="Arial" w:hAnsi="Arial" w:cs="Arial"/>
        </w:rPr>
        <w:t xml:space="preserve"> students will be required to provide evidence of their eligibility to study in the UK, and this programme is eligible </w:t>
      </w:r>
      <w:r>
        <w:rPr>
          <w:rFonts w:ascii="Arial" w:eastAsia="Arial" w:hAnsi="Arial" w:cs="Arial"/>
        </w:rPr>
        <w:t>visa sponsorship.</w:t>
      </w:r>
    </w:p>
    <w:p w14:paraId="1965EF48" w14:textId="77777777" w:rsidR="00040E03" w:rsidRPr="009D77BC" w:rsidRDefault="00040E03" w:rsidP="00040E03">
      <w:pPr>
        <w:pStyle w:val="Subtitle"/>
        <w:rPr>
          <w:rFonts w:ascii="Arial" w:hAnsi="Arial" w:cs="Arial"/>
          <w:b/>
          <w:color w:val="auto"/>
          <w:spacing w:val="0"/>
        </w:rPr>
      </w:pPr>
      <w:r w:rsidRPr="009D77BC">
        <w:rPr>
          <w:rFonts w:ascii="Arial" w:hAnsi="Arial" w:cs="Arial"/>
          <w:b/>
          <w:color w:val="auto"/>
          <w:spacing w:val="0"/>
        </w:rPr>
        <w:t>Criteria for acceptance onto the programme</w:t>
      </w:r>
    </w:p>
    <w:p w14:paraId="76995400" w14:textId="77777777" w:rsidR="00040E03" w:rsidRPr="009D77BC" w:rsidRDefault="00040E03" w:rsidP="00040E03">
      <w:pPr>
        <w:pStyle w:val="ListParagraph"/>
        <w:numPr>
          <w:ilvl w:val="0"/>
          <w:numId w:val="5"/>
        </w:numPr>
        <w:rPr>
          <w:rFonts w:ascii="Arial" w:hAnsi="Arial" w:cs="Arial"/>
          <w:lang w:eastAsia="en-GB"/>
        </w:rPr>
      </w:pPr>
      <w:r w:rsidRPr="009D77BC">
        <w:rPr>
          <w:rFonts w:ascii="Arial" w:hAnsi="Arial" w:cs="Arial"/>
          <w:lang w:eastAsia="en-GB"/>
        </w:rPr>
        <w:t xml:space="preserve">Fluency of technique and the ability to communicate with music in at least one main </w:t>
      </w:r>
      <w:proofErr w:type="gramStart"/>
      <w:r w:rsidRPr="009D77BC">
        <w:rPr>
          <w:rFonts w:ascii="Arial" w:hAnsi="Arial" w:cs="Arial"/>
          <w:lang w:eastAsia="en-GB"/>
        </w:rPr>
        <w:t>discipline</w:t>
      </w:r>
      <w:r>
        <w:rPr>
          <w:rFonts w:ascii="Arial" w:hAnsi="Arial" w:cs="Arial"/>
          <w:lang w:eastAsia="en-GB"/>
        </w:rPr>
        <w:t>;</w:t>
      </w:r>
      <w:proofErr w:type="gramEnd"/>
    </w:p>
    <w:p w14:paraId="733882B3" w14:textId="77777777" w:rsidR="00040E03" w:rsidRPr="009D77BC" w:rsidRDefault="00040E03" w:rsidP="00040E03">
      <w:pPr>
        <w:pStyle w:val="ListParagraph"/>
        <w:numPr>
          <w:ilvl w:val="0"/>
          <w:numId w:val="5"/>
        </w:numPr>
        <w:rPr>
          <w:rFonts w:ascii="Arial" w:hAnsi="Arial" w:cs="Arial"/>
          <w:lang w:eastAsia="en-GB"/>
        </w:rPr>
      </w:pPr>
      <w:r w:rsidRPr="009D77BC">
        <w:rPr>
          <w:rFonts w:ascii="Arial" w:hAnsi="Arial" w:cs="Arial"/>
          <w:lang w:eastAsia="en-GB"/>
        </w:rPr>
        <w:t xml:space="preserve">Originality and </w:t>
      </w:r>
      <w:proofErr w:type="gramStart"/>
      <w:r w:rsidRPr="009D77BC">
        <w:rPr>
          <w:rFonts w:ascii="Arial" w:hAnsi="Arial" w:cs="Arial"/>
          <w:lang w:eastAsia="en-GB"/>
        </w:rPr>
        <w:t>creativity</w:t>
      </w:r>
      <w:r>
        <w:rPr>
          <w:rFonts w:ascii="Arial" w:hAnsi="Arial" w:cs="Arial"/>
          <w:lang w:eastAsia="en-GB"/>
        </w:rPr>
        <w:t>;</w:t>
      </w:r>
      <w:proofErr w:type="gramEnd"/>
    </w:p>
    <w:p w14:paraId="59FB1339" w14:textId="77777777" w:rsidR="00040E03" w:rsidRPr="009D77BC" w:rsidRDefault="00040E03" w:rsidP="00040E03">
      <w:pPr>
        <w:pStyle w:val="ListParagraph"/>
        <w:numPr>
          <w:ilvl w:val="0"/>
          <w:numId w:val="5"/>
        </w:numPr>
        <w:rPr>
          <w:rFonts w:ascii="Arial" w:hAnsi="Arial" w:cs="Arial"/>
          <w:lang w:eastAsia="en-GB"/>
        </w:rPr>
      </w:pPr>
      <w:r w:rsidRPr="009D77BC">
        <w:rPr>
          <w:rFonts w:ascii="Arial" w:hAnsi="Arial" w:cs="Arial"/>
          <w:lang w:eastAsia="en-GB"/>
        </w:rPr>
        <w:t xml:space="preserve">The ability to convey relevant stylistic approaches to genre in </w:t>
      </w:r>
      <w:proofErr w:type="gramStart"/>
      <w:r w:rsidRPr="009D77BC">
        <w:rPr>
          <w:rFonts w:ascii="Arial" w:hAnsi="Arial" w:cs="Arial"/>
          <w:lang w:eastAsia="en-GB"/>
        </w:rPr>
        <w:t>performance</w:t>
      </w:r>
      <w:r>
        <w:rPr>
          <w:rFonts w:ascii="Arial" w:hAnsi="Arial" w:cs="Arial"/>
          <w:lang w:eastAsia="en-GB"/>
        </w:rPr>
        <w:t>;</w:t>
      </w:r>
      <w:proofErr w:type="gramEnd"/>
    </w:p>
    <w:p w14:paraId="101D57D6" w14:textId="77777777" w:rsidR="00040E03" w:rsidRPr="009D77BC" w:rsidRDefault="00040E03" w:rsidP="00040E03">
      <w:pPr>
        <w:pStyle w:val="ListParagraph"/>
        <w:numPr>
          <w:ilvl w:val="0"/>
          <w:numId w:val="5"/>
        </w:numPr>
        <w:rPr>
          <w:rFonts w:ascii="Arial" w:hAnsi="Arial" w:cs="Arial"/>
          <w:lang w:eastAsia="en-GB"/>
        </w:rPr>
      </w:pPr>
      <w:r w:rsidRPr="009D77BC">
        <w:rPr>
          <w:rFonts w:ascii="Arial" w:hAnsi="Arial" w:cs="Arial"/>
          <w:lang w:eastAsia="en-GB"/>
        </w:rPr>
        <w:t xml:space="preserve">A capacity for independent, critical and reflective </w:t>
      </w:r>
      <w:proofErr w:type="gramStart"/>
      <w:r w:rsidRPr="009D77BC">
        <w:rPr>
          <w:rFonts w:ascii="Arial" w:hAnsi="Arial" w:cs="Arial"/>
          <w:lang w:eastAsia="en-GB"/>
        </w:rPr>
        <w:t>thinking</w:t>
      </w:r>
      <w:r>
        <w:rPr>
          <w:rFonts w:ascii="Arial" w:hAnsi="Arial" w:cs="Arial"/>
          <w:lang w:eastAsia="en-GB"/>
        </w:rPr>
        <w:t>;</w:t>
      </w:r>
      <w:proofErr w:type="gramEnd"/>
    </w:p>
    <w:p w14:paraId="50BF7652" w14:textId="77777777" w:rsidR="00040E03" w:rsidRPr="009D77BC" w:rsidRDefault="00040E03" w:rsidP="00040E03">
      <w:pPr>
        <w:pStyle w:val="ListParagraph"/>
        <w:numPr>
          <w:ilvl w:val="0"/>
          <w:numId w:val="5"/>
        </w:numPr>
        <w:rPr>
          <w:rFonts w:ascii="Arial" w:hAnsi="Arial" w:cs="Arial"/>
          <w:lang w:eastAsia="en-GB"/>
        </w:rPr>
      </w:pPr>
      <w:r w:rsidRPr="009D77BC">
        <w:rPr>
          <w:rFonts w:ascii="Arial" w:hAnsi="Arial" w:cs="Arial"/>
          <w:lang w:eastAsia="en-GB"/>
        </w:rPr>
        <w:t xml:space="preserve">Intellectual curiosity and a desire to </w:t>
      </w:r>
      <w:proofErr w:type="gramStart"/>
      <w:r w:rsidRPr="009D77BC">
        <w:rPr>
          <w:rFonts w:ascii="Arial" w:hAnsi="Arial" w:cs="Arial"/>
          <w:lang w:eastAsia="en-GB"/>
        </w:rPr>
        <w:t>learn</w:t>
      </w:r>
      <w:r>
        <w:rPr>
          <w:rFonts w:ascii="Arial" w:hAnsi="Arial" w:cs="Arial"/>
          <w:lang w:eastAsia="en-GB"/>
        </w:rPr>
        <w:t>;</w:t>
      </w:r>
      <w:proofErr w:type="gramEnd"/>
    </w:p>
    <w:p w14:paraId="5C2B0FDD" w14:textId="77777777" w:rsidR="00040E03" w:rsidRPr="009D77BC" w:rsidRDefault="00040E03" w:rsidP="00040E03">
      <w:pPr>
        <w:pStyle w:val="ListParagraph"/>
        <w:numPr>
          <w:ilvl w:val="0"/>
          <w:numId w:val="5"/>
        </w:numPr>
        <w:rPr>
          <w:rFonts w:ascii="Arial" w:hAnsi="Arial" w:cs="Arial"/>
          <w:lang w:eastAsia="en-GB"/>
        </w:rPr>
      </w:pPr>
      <w:r w:rsidRPr="009D77BC">
        <w:rPr>
          <w:rFonts w:ascii="Arial" w:hAnsi="Arial" w:cs="Arial"/>
          <w:lang w:eastAsia="en-GB"/>
        </w:rPr>
        <w:t xml:space="preserve">Organisation of </w:t>
      </w:r>
      <w:proofErr w:type="gramStart"/>
      <w:r w:rsidRPr="009D77BC">
        <w:rPr>
          <w:rFonts w:ascii="Arial" w:hAnsi="Arial" w:cs="Arial"/>
          <w:lang w:eastAsia="en-GB"/>
        </w:rPr>
        <w:t>ideas</w:t>
      </w:r>
      <w:r>
        <w:rPr>
          <w:rFonts w:ascii="Arial" w:hAnsi="Arial" w:cs="Arial"/>
          <w:lang w:eastAsia="en-GB"/>
        </w:rPr>
        <w:t>;</w:t>
      </w:r>
      <w:proofErr w:type="gramEnd"/>
    </w:p>
    <w:p w14:paraId="0A08E886" w14:textId="65E4C3EC" w:rsidR="00D66D1B" w:rsidRPr="002A7EF1" w:rsidRDefault="00040E03" w:rsidP="002A7EF1">
      <w:pPr>
        <w:pStyle w:val="ListParagraph"/>
        <w:numPr>
          <w:ilvl w:val="0"/>
          <w:numId w:val="5"/>
        </w:numPr>
        <w:rPr>
          <w:rFonts w:ascii="Arial" w:hAnsi="Arial" w:cs="Arial"/>
        </w:rPr>
      </w:pPr>
      <w:r w:rsidRPr="009D77BC">
        <w:rPr>
          <w:rFonts w:ascii="Arial" w:hAnsi="Arial" w:cs="Arial"/>
        </w:rPr>
        <w:t>Confidence and clarity in communication</w:t>
      </w:r>
      <w:r>
        <w:rPr>
          <w:rFonts w:ascii="Arial" w:hAnsi="Arial" w:cs="Arial"/>
        </w:rPr>
        <w:t>.</w:t>
      </w:r>
      <w:bookmarkStart w:id="38" w:name="_Toc31298891"/>
      <w:bookmarkStart w:id="39" w:name="_Toc31299106"/>
      <w:r w:rsidR="00D66D1B">
        <w:br w:type="page"/>
      </w:r>
    </w:p>
    <w:p w14:paraId="282E4883" w14:textId="301AAA6D" w:rsidR="00040E03" w:rsidRPr="004C3926" w:rsidRDefault="00040E03" w:rsidP="00040E03">
      <w:pPr>
        <w:pStyle w:val="Heading2"/>
      </w:pPr>
      <w:r>
        <w:lastRenderedPageBreak/>
        <w:t>careers</w:t>
      </w:r>
      <w:bookmarkEnd w:id="38"/>
      <w:bookmarkEnd w:id="39"/>
    </w:p>
    <w:p w14:paraId="12A09259" w14:textId="77777777" w:rsidR="00040E03" w:rsidRPr="009D77BC" w:rsidRDefault="00040E03" w:rsidP="00040E03">
      <w:pPr>
        <w:spacing w:before="240"/>
        <w:rPr>
          <w:rFonts w:ascii="Arial" w:hAnsi="Arial" w:cs="Arial"/>
        </w:rPr>
      </w:pPr>
      <w:r w:rsidRPr="009D77BC">
        <w:rPr>
          <w:rFonts w:ascii="Arial" w:hAnsi="Arial" w:cs="Arial"/>
        </w:rPr>
        <w:t>Graduates of the BA MPI will be prepared to find work as performers and producers in popular music. The industry skills gained throughout the programme enable the student to identify audiences and promote their work. Production and workplace experience enable competency in realising a portfolio of music opportunities. The understanding of rights and publishing facilitate the monetisation of creative work from the outset.</w:t>
      </w:r>
    </w:p>
    <w:p w14:paraId="351B221F" w14:textId="77777777" w:rsidR="00040E03" w:rsidRPr="009D77BC" w:rsidRDefault="00040E03" w:rsidP="00040E03">
      <w:pPr>
        <w:rPr>
          <w:rFonts w:ascii="Arial" w:hAnsi="Arial" w:cs="Arial"/>
        </w:rPr>
      </w:pPr>
      <w:r w:rsidRPr="009D77BC">
        <w:rPr>
          <w:rFonts w:ascii="Arial" w:hAnsi="Arial" w:cs="Arial"/>
        </w:rPr>
        <w:t>The relationships developed with peers and as a part of the Trinity Laban community mean that graduates will have gained expertise in group working and will be a part of a network of alumni musicians and dancers. All graduates are offered an alumni mentor on the year after leaving the institution as a means helping the transition to professional life.</w:t>
      </w:r>
    </w:p>
    <w:p w14:paraId="6CF8C52B" w14:textId="77777777" w:rsidR="00040E03" w:rsidRPr="009D77BC" w:rsidRDefault="00040E03" w:rsidP="00040E03">
      <w:pPr>
        <w:spacing w:before="100" w:beforeAutospacing="1" w:after="100" w:afterAutospacing="1" w:line="240" w:lineRule="auto"/>
        <w:rPr>
          <w:rFonts w:ascii="Arial" w:hAnsi="Arial" w:cs="Arial"/>
        </w:rPr>
      </w:pPr>
      <w:r w:rsidRPr="009D77BC">
        <w:rPr>
          <w:rFonts w:ascii="Arial" w:hAnsi="Arial" w:cs="Arial"/>
        </w:rPr>
        <w:t xml:space="preserve">Trinity Laban has a reputation for training artists in a wide range of popular music scenarios. Alumni such as Moses Boyd, </w:t>
      </w:r>
      <w:proofErr w:type="spellStart"/>
      <w:r w:rsidRPr="009D77BC">
        <w:rPr>
          <w:rFonts w:ascii="Arial" w:hAnsi="Arial" w:cs="Arial"/>
        </w:rPr>
        <w:t>Nubya</w:t>
      </w:r>
      <w:proofErr w:type="spellEnd"/>
      <w:r w:rsidRPr="009D77BC">
        <w:rPr>
          <w:rFonts w:ascii="Arial" w:hAnsi="Arial" w:cs="Arial"/>
        </w:rPr>
        <w:t xml:space="preserve"> Garcia, Femi </w:t>
      </w:r>
      <w:proofErr w:type="spellStart"/>
      <w:r w:rsidRPr="009D77BC">
        <w:rPr>
          <w:rFonts w:ascii="Arial" w:hAnsi="Arial" w:cs="Arial"/>
        </w:rPr>
        <w:t>Koleoso</w:t>
      </w:r>
      <w:proofErr w:type="spellEnd"/>
      <w:r w:rsidRPr="009D77BC">
        <w:rPr>
          <w:rFonts w:ascii="Arial" w:hAnsi="Arial" w:cs="Arial"/>
        </w:rPr>
        <w:t xml:space="preserve"> and Laura </w:t>
      </w:r>
      <w:proofErr w:type="spellStart"/>
      <w:r w:rsidRPr="009D77BC">
        <w:rPr>
          <w:rFonts w:ascii="Arial" w:hAnsi="Arial" w:cs="Arial"/>
        </w:rPr>
        <w:t>Jurd</w:t>
      </w:r>
      <w:proofErr w:type="spellEnd"/>
      <w:r w:rsidRPr="009D77BC">
        <w:rPr>
          <w:rFonts w:ascii="Arial" w:hAnsi="Arial" w:cs="Arial"/>
        </w:rPr>
        <w:t xml:space="preserve">, the </w:t>
      </w:r>
      <w:proofErr w:type="spellStart"/>
      <w:r w:rsidRPr="009D77BC">
        <w:rPr>
          <w:rFonts w:ascii="Arial" w:hAnsi="Arial" w:cs="Arial"/>
        </w:rPr>
        <w:t>Puppini</w:t>
      </w:r>
      <w:proofErr w:type="spellEnd"/>
      <w:r w:rsidRPr="009D77BC">
        <w:rPr>
          <w:rFonts w:ascii="Arial" w:hAnsi="Arial" w:cs="Arial"/>
        </w:rPr>
        <w:t xml:space="preserve"> Sisters are all alumni of the </w:t>
      </w:r>
      <w:proofErr w:type="gramStart"/>
      <w:r w:rsidRPr="009D77BC">
        <w:rPr>
          <w:rFonts w:ascii="Arial" w:hAnsi="Arial" w:cs="Arial"/>
        </w:rPr>
        <w:t>Jazz</w:t>
      </w:r>
      <w:proofErr w:type="gramEnd"/>
      <w:r w:rsidRPr="009D77BC">
        <w:rPr>
          <w:rFonts w:ascii="Arial" w:hAnsi="Arial" w:cs="Arial"/>
        </w:rPr>
        <w:t xml:space="preserve"> department. </w:t>
      </w:r>
    </w:p>
    <w:p w14:paraId="1EB0EE85" w14:textId="77777777" w:rsidR="00040E03" w:rsidRPr="009D77BC" w:rsidRDefault="00040E03" w:rsidP="00040E03">
      <w:pPr>
        <w:spacing w:before="100" w:beforeAutospacing="1" w:after="100" w:afterAutospacing="1" w:line="240" w:lineRule="auto"/>
        <w:rPr>
          <w:rFonts w:ascii="Arial" w:eastAsia="Times New Roman" w:hAnsi="Arial" w:cs="Arial"/>
          <w:lang w:eastAsia="en-GB"/>
        </w:rPr>
      </w:pPr>
      <w:r w:rsidRPr="009D77BC">
        <w:rPr>
          <w:rFonts w:ascii="Arial" w:hAnsi="Arial" w:cs="Arial"/>
        </w:rPr>
        <w:t xml:space="preserve">Further alumni profiles can be found in the Trinity Laban website: </w:t>
      </w:r>
      <w:hyperlink r:id="rId11" w:history="1">
        <w:r w:rsidRPr="009D77BC">
          <w:rPr>
            <w:rFonts w:ascii="Arial" w:eastAsia="Times New Roman" w:hAnsi="Arial" w:cs="Arial"/>
            <w:color w:val="0563C1" w:themeColor="hyperlink"/>
            <w:u w:val="single"/>
            <w:lang w:eastAsia="en-GB"/>
          </w:rPr>
          <w:t>http://www.trinitylaban.ac.uk/alumni/alumni-profiles?tag=2089</w:t>
        </w:r>
      </w:hyperlink>
    </w:p>
    <w:p w14:paraId="04BB2D60" w14:textId="77777777" w:rsidR="00040E03" w:rsidRPr="009D77BC" w:rsidRDefault="00040E03" w:rsidP="00040E03">
      <w:pPr>
        <w:rPr>
          <w:rFonts w:ascii="Arial" w:hAnsi="Arial" w:cs="Arial"/>
        </w:rPr>
      </w:pPr>
      <w:r w:rsidRPr="009D77BC">
        <w:rPr>
          <w:rFonts w:ascii="Arial" w:hAnsi="Arial" w:cs="Arial"/>
        </w:rPr>
        <w:t xml:space="preserve">Placements and specialists throughout the program give students the opportunity to identify other areas of work such as working as community artists, </w:t>
      </w:r>
      <w:proofErr w:type="gramStart"/>
      <w:r w:rsidRPr="009D77BC">
        <w:rPr>
          <w:rFonts w:ascii="Arial" w:hAnsi="Arial" w:cs="Arial"/>
        </w:rPr>
        <w:t>teachers</w:t>
      </w:r>
      <w:proofErr w:type="gramEnd"/>
      <w:r w:rsidRPr="009D77BC">
        <w:rPr>
          <w:rFonts w:ascii="Arial" w:hAnsi="Arial" w:cs="Arial"/>
        </w:rPr>
        <w:t xml:space="preserve"> and music leaders. There is also the potential to applying transferable skills in the administration and organisation of production, festivals, </w:t>
      </w:r>
      <w:proofErr w:type="gramStart"/>
      <w:r w:rsidRPr="009D77BC">
        <w:rPr>
          <w:rFonts w:ascii="Arial" w:hAnsi="Arial" w:cs="Arial"/>
        </w:rPr>
        <w:t>venues</w:t>
      </w:r>
      <w:proofErr w:type="gramEnd"/>
      <w:r w:rsidRPr="009D77BC">
        <w:rPr>
          <w:rFonts w:ascii="Arial" w:hAnsi="Arial" w:cs="Arial"/>
        </w:rPr>
        <w:t xml:space="preserve"> and labels. </w:t>
      </w:r>
    </w:p>
    <w:p w14:paraId="1BC8732D" w14:textId="77777777" w:rsidR="00040E03" w:rsidRPr="009D77BC" w:rsidRDefault="00040E03" w:rsidP="00040E03">
      <w:pPr>
        <w:spacing w:after="240"/>
        <w:rPr>
          <w:rFonts w:ascii="Arial" w:eastAsia="Arial" w:hAnsi="Arial" w:cs="Arial"/>
        </w:rPr>
      </w:pPr>
      <w:r w:rsidRPr="009D77BC">
        <w:rPr>
          <w:rFonts w:ascii="Arial" w:eastAsia="Arial" w:hAnsi="Arial" w:cs="Arial"/>
        </w:rPr>
        <w:t xml:space="preserve">Comprehensive careers support is available for all TL students and recent graduates, supported by a dedicated Careers Coordinator and our careers website: </w:t>
      </w:r>
      <w:hyperlink r:id="rId12">
        <w:r w:rsidRPr="009D77BC">
          <w:rPr>
            <w:rStyle w:val="Hyperlink"/>
            <w:rFonts w:ascii="Arial" w:eastAsia="Arial" w:hAnsi="Arial" w:cs="Arial"/>
            <w:color w:val="0563C1"/>
          </w:rPr>
          <w:t>www.trinitylaban.ac.uk/student-experience/careers</w:t>
        </w:r>
      </w:hyperlink>
      <w:r w:rsidRPr="009D77BC">
        <w:rPr>
          <w:rFonts w:ascii="Arial" w:eastAsia="Arial" w:hAnsi="Arial" w:cs="Arial"/>
        </w:rPr>
        <w:t xml:space="preserve">  </w:t>
      </w:r>
    </w:p>
    <w:p w14:paraId="73F73AC5" w14:textId="77777777" w:rsidR="00FF2DE2" w:rsidRPr="00040E03" w:rsidRDefault="00FF2DE2">
      <w:pPr>
        <w:rPr>
          <w:rFonts w:ascii="Arial" w:eastAsia="Arial" w:hAnsi="Arial" w:cs="Arial"/>
          <w:sz w:val="20"/>
          <w:szCs w:val="20"/>
        </w:rPr>
      </w:pPr>
    </w:p>
    <w:sectPr w:rsidR="00FF2DE2" w:rsidRPr="00040E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75D1" w14:textId="77777777" w:rsidR="00D83FD0" w:rsidRDefault="00D83FD0" w:rsidP="00040E03">
      <w:pPr>
        <w:spacing w:after="0" w:line="240" w:lineRule="auto"/>
      </w:pPr>
      <w:r>
        <w:separator/>
      </w:r>
    </w:p>
  </w:endnote>
  <w:endnote w:type="continuationSeparator" w:id="0">
    <w:p w14:paraId="53CC7514" w14:textId="77777777" w:rsidR="00D83FD0" w:rsidRDefault="00D83FD0" w:rsidP="0004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Arial,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301A" w14:textId="77777777" w:rsidR="00D83FD0" w:rsidRDefault="00D83FD0" w:rsidP="00040E03">
      <w:pPr>
        <w:spacing w:after="0" w:line="240" w:lineRule="auto"/>
      </w:pPr>
      <w:r>
        <w:separator/>
      </w:r>
    </w:p>
  </w:footnote>
  <w:footnote w:type="continuationSeparator" w:id="0">
    <w:p w14:paraId="6D737D22" w14:textId="77777777" w:rsidR="00D83FD0" w:rsidRDefault="00D83FD0" w:rsidP="00040E03">
      <w:pPr>
        <w:spacing w:after="0" w:line="240" w:lineRule="auto"/>
      </w:pPr>
      <w:r>
        <w:continuationSeparator/>
      </w:r>
    </w:p>
  </w:footnote>
  <w:footnote w:id="1">
    <w:p w14:paraId="430C9267" w14:textId="77777777" w:rsidR="00040E03" w:rsidRPr="001D261C" w:rsidRDefault="00040E03" w:rsidP="00040E03">
      <w:pPr>
        <w:pStyle w:val="FootnoteText"/>
      </w:pPr>
      <w:r>
        <w:rPr>
          <w:rStyle w:val="FootnoteReference"/>
        </w:rPr>
        <w:footnoteRef/>
      </w:r>
      <w:r>
        <w:t xml:space="preserve"> QAA UK Quality Code Advice and Guidance, </w:t>
      </w:r>
      <w:r>
        <w:rPr>
          <w:i/>
        </w:rPr>
        <w:t>Work-based Learning</w:t>
      </w:r>
      <w:r>
        <w:t>, 2018</w:t>
      </w:r>
    </w:p>
  </w:footnote>
  <w:footnote w:id="2">
    <w:p w14:paraId="545963F7" w14:textId="77777777" w:rsidR="00040E03" w:rsidRPr="001D261C" w:rsidRDefault="00040E03" w:rsidP="00040E03">
      <w:pPr>
        <w:pStyle w:val="FootnoteText"/>
      </w:pPr>
      <w:r>
        <w:rPr>
          <w:rStyle w:val="FootnoteReference"/>
        </w:rPr>
        <w:footnoteRef/>
      </w:r>
      <w:r>
        <w:t xml:space="preserve"> </w:t>
      </w:r>
      <w:r w:rsidRPr="001D261C">
        <w:rPr>
          <w:i/>
        </w:rPr>
        <w:t>ASET Good Practice Guide for Work-based and Placement Learning in Higher Educaton</w:t>
      </w:r>
      <w:r>
        <w:t>,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40D"/>
    <w:multiLevelType w:val="multilevel"/>
    <w:tmpl w:val="4356B6C6"/>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B1638"/>
    <w:multiLevelType w:val="hybridMultilevel"/>
    <w:tmpl w:val="2E7A493A"/>
    <w:lvl w:ilvl="0" w:tplc="83F83FE2">
      <w:start w:val="1"/>
      <w:numFmt w:val="decimal"/>
      <w:lvlText w:val="K%1."/>
      <w:lvlJc w:val="left"/>
      <w:pPr>
        <w:ind w:left="3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466A1"/>
    <w:multiLevelType w:val="hybridMultilevel"/>
    <w:tmpl w:val="D6EE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17A26"/>
    <w:multiLevelType w:val="hybridMultilevel"/>
    <w:tmpl w:val="13A633C4"/>
    <w:lvl w:ilvl="0" w:tplc="53821372">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AD5F4E"/>
    <w:multiLevelType w:val="hybridMultilevel"/>
    <w:tmpl w:val="E6DAC68A"/>
    <w:lvl w:ilvl="0" w:tplc="46323E2C">
      <w:start w:val="1"/>
      <w:numFmt w:val="decimal"/>
      <w:lvlText w:val="S%1."/>
      <w:lvlJc w:val="left"/>
      <w:pPr>
        <w:ind w:left="1172" w:hanging="360"/>
      </w:pPr>
      <w:rPr>
        <w:rFonts w:hint="default"/>
      </w:rPr>
    </w:lvl>
    <w:lvl w:ilvl="1" w:tplc="08090019" w:tentative="1">
      <w:start w:val="1"/>
      <w:numFmt w:val="lowerLetter"/>
      <w:lvlText w:val="%2."/>
      <w:lvlJc w:val="left"/>
      <w:pPr>
        <w:ind w:left="1748" w:hanging="360"/>
      </w:pPr>
    </w:lvl>
    <w:lvl w:ilvl="2" w:tplc="0809001B" w:tentative="1">
      <w:start w:val="1"/>
      <w:numFmt w:val="lowerRoman"/>
      <w:lvlText w:val="%3."/>
      <w:lvlJc w:val="right"/>
      <w:pPr>
        <w:ind w:left="2468" w:hanging="180"/>
      </w:pPr>
    </w:lvl>
    <w:lvl w:ilvl="3" w:tplc="0809000F" w:tentative="1">
      <w:start w:val="1"/>
      <w:numFmt w:val="decimal"/>
      <w:lvlText w:val="%4."/>
      <w:lvlJc w:val="left"/>
      <w:pPr>
        <w:ind w:left="3188" w:hanging="360"/>
      </w:pPr>
    </w:lvl>
    <w:lvl w:ilvl="4" w:tplc="08090019" w:tentative="1">
      <w:start w:val="1"/>
      <w:numFmt w:val="lowerLetter"/>
      <w:lvlText w:val="%5."/>
      <w:lvlJc w:val="left"/>
      <w:pPr>
        <w:ind w:left="3908" w:hanging="360"/>
      </w:pPr>
    </w:lvl>
    <w:lvl w:ilvl="5" w:tplc="0809001B" w:tentative="1">
      <w:start w:val="1"/>
      <w:numFmt w:val="lowerRoman"/>
      <w:lvlText w:val="%6."/>
      <w:lvlJc w:val="right"/>
      <w:pPr>
        <w:ind w:left="4628" w:hanging="180"/>
      </w:pPr>
    </w:lvl>
    <w:lvl w:ilvl="6" w:tplc="0809000F" w:tentative="1">
      <w:start w:val="1"/>
      <w:numFmt w:val="decimal"/>
      <w:lvlText w:val="%7."/>
      <w:lvlJc w:val="left"/>
      <w:pPr>
        <w:ind w:left="5348" w:hanging="360"/>
      </w:pPr>
    </w:lvl>
    <w:lvl w:ilvl="7" w:tplc="08090019" w:tentative="1">
      <w:start w:val="1"/>
      <w:numFmt w:val="lowerLetter"/>
      <w:lvlText w:val="%8."/>
      <w:lvlJc w:val="left"/>
      <w:pPr>
        <w:ind w:left="6068" w:hanging="360"/>
      </w:pPr>
    </w:lvl>
    <w:lvl w:ilvl="8" w:tplc="0809001B" w:tentative="1">
      <w:start w:val="1"/>
      <w:numFmt w:val="lowerRoman"/>
      <w:lvlText w:val="%9."/>
      <w:lvlJc w:val="right"/>
      <w:pPr>
        <w:ind w:left="6788" w:hanging="180"/>
      </w:pPr>
    </w:lvl>
  </w:abstractNum>
  <w:abstractNum w:abstractNumId="5" w15:restartNumberingAfterBreak="0">
    <w:nsid w:val="3B532693"/>
    <w:multiLevelType w:val="hybridMultilevel"/>
    <w:tmpl w:val="366672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22F4C0F"/>
    <w:multiLevelType w:val="hybridMultilevel"/>
    <w:tmpl w:val="20C0BCCA"/>
    <w:lvl w:ilvl="0" w:tplc="3EA46B7A">
      <w:start w:val="1"/>
      <w:numFmt w:val="decimal"/>
      <w:lvlText w:val="V%1."/>
      <w:lvlJc w:val="left"/>
      <w:pPr>
        <w:ind w:left="8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0E0A09"/>
    <w:multiLevelType w:val="hybridMultilevel"/>
    <w:tmpl w:val="4558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8A5E26"/>
    <w:multiLevelType w:val="multilevel"/>
    <w:tmpl w:val="C144E8E2"/>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462764193">
    <w:abstractNumId w:val="3"/>
  </w:num>
  <w:num w:numId="2" w16cid:durableId="625046352">
    <w:abstractNumId w:val="2"/>
  </w:num>
  <w:num w:numId="3" w16cid:durableId="472217985">
    <w:abstractNumId w:val="0"/>
  </w:num>
  <w:num w:numId="4" w16cid:durableId="1682585847">
    <w:abstractNumId w:val="5"/>
  </w:num>
  <w:num w:numId="5" w16cid:durableId="716930791">
    <w:abstractNumId w:val="7"/>
  </w:num>
  <w:num w:numId="6" w16cid:durableId="1372415473">
    <w:abstractNumId w:val="8"/>
  </w:num>
  <w:num w:numId="7" w16cid:durableId="1014262710">
    <w:abstractNumId w:val="1"/>
  </w:num>
  <w:num w:numId="8" w16cid:durableId="1643340376">
    <w:abstractNumId w:val="4"/>
  </w:num>
  <w:num w:numId="9" w16cid:durableId="603264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E03"/>
    <w:rsid w:val="00040E03"/>
    <w:rsid w:val="000F6BE2"/>
    <w:rsid w:val="00224AF8"/>
    <w:rsid w:val="002A7EF1"/>
    <w:rsid w:val="00652C0E"/>
    <w:rsid w:val="009E072F"/>
    <w:rsid w:val="00A61ED5"/>
    <w:rsid w:val="00C91B0A"/>
    <w:rsid w:val="00D12E3D"/>
    <w:rsid w:val="00D66D1B"/>
    <w:rsid w:val="00D83FD0"/>
    <w:rsid w:val="00F01A68"/>
    <w:rsid w:val="00FF2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3D98"/>
  <w15:chartTrackingRefBased/>
  <w15:docId w15:val="{779CB675-B32E-43A1-8906-6A1E10A8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E03"/>
  </w:style>
  <w:style w:type="paragraph" w:styleId="Heading1">
    <w:name w:val="heading 1"/>
    <w:basedOn w:val="Normal"/>
    <w:next w:val="Normal"/>
    <w:link w:val="Heading1Char"/>
    <w:uiPriority w:val="9"/>
    <w:qFormat/>
    <w:rsid w:val="00040E03"/>
    <w:pPr>
      <w:pBdr>
        <w:top w:val="single" w:sz="24" w:space="0" w:color="1CADE4"/>
        <w:left w:val="single" w:sz="24" w:space="0" w:color="1CADE4"/>
        <w:bottom w:val="single" w:sz="24" w:space="0" w:color="1CADE4"/>
        <w:right w:val="single" w:sz="24" w:space="0" w:color="1CADE4"/>
      </w:pBdr>
      <w:shd w:val="clear" w:color="auto" w:fill="1CADE4"/>
      <w:spacing w:before="100" w:after="0" w:line="276" w:lineRule="auto"/>
      <w:outlineLvl w:val="0"/>
    </w:pPr>
    <w:rPr>
      <w:rFonts w:ascii="Arial" w:eastAsia="Times New Roman" w:hAnsi="Arial" w:cs="Times New Roman"/>
      <w:caps/>
      <w:color w:val="FFFFFF"/>
      <w:spacing w:val="15"/>
    </w:rPr>
  </w:style>
  <w:style w:type="paragraph" w:styleId="Heading2">
    <w:name w:val="heading 2"/>
    <w:basedOn w:val="Normal"/>
    <w:next w:val="Normal"/>
    <w:link w:val="Heading2Char"/>
    <w:uiPriority w:val="9"/>
    <w:unhideWhenUsed/>
    <w:qFormat/>
    <w:rsid w:val="00040E03"/>
    <w:pPr>
      <w:pBdr>
        <w:top w:val="single" w:sz="24" w:space="0" w:color="D1EEF9"/>
        <w:left w:val="single" w:sz="24" w:space="0" w:color="D1EEF9"/>
        <w:bottom w:val="single" w:sz="24" w:space="0" w:color="D1EEF9"/>
        <w:right w:val="single" w:sz="24" w:space="0" w:color="D1EEF9"/>
      </w:pBdr>
      <w:shd w:val="clear" w:color="auto" w:fill="D1EEF9"/>
      <w:spacing w:before="100" w:after="0" w:line="276" w:lineRule="auto"/>
      <w:outlineLvl w:val="1"/>
    </w:pPr>
    <w:rPr>
      <w:rFonts w:ascii="Arial" w:eastAsia="Times New Roman" w:hAnsi="Arial" w:cs="Times New Roman"/>
      <w:b/>
      <w:bCs/>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E03"/>
    <w:rPr>
      <w:rFonts w:ascii="Arial" w:eastAsia="Times New Roman" w:hAnsi="Arial" w:cs="Times New Roman"/>
      <w:caps/>
      <w:color w:val="FFFFFF"/>
      <w:spacing w:val="15"/>
      <w:shd w:val="clear" w:color="auto" w:fill="1CADE4"/>
    </w:rPr>
  </w:style>
  <w:style w:type="character" w:customStyle="1" w:styleId="Heading2Char">
    <w:name w:val="Heading 2 Char"/>
    <w:basedOn w:val="DefaultParagraphFont"/>
    <w:link w:val="Heading2"/>
    <w:uiPriority w:val="9"/>
    <w:rsid w:val="00040E03"/>
    <w:rPr>
      <w:rFonts w:ascii="Arial" w:eastAsia="Times New Roman" w:hAnsi="Arial" w:cs="Times New Roman"/>
      <w:b/>
      <w:bCs/>
      <w:caps/>
      <w:spacing w:val="15"/>
      <w:sz w:val="20"/>
      <w:szCs w:val="20"/>
      <w:shd w:val="clear" w:color="auto" w:fill="D1EEF9"/>
    </w:rPr>
  </w:style>
  <w:style w:type="table" w:customStyle="1" w:styleId="TableGrid1">
    <w:name w:val="Table Grid1"/>
    <w:basedOn w:val="TableNormal"/>
    <w:next w:val="TableGrid"/>
    <w:uiPriority w:val="39"/>
    <w:rsid w:val="00040E03"/>
    <w:pPr>
      <w:spacing w:before="10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E03"/>
    <w:pPr>
      <w:ind w:left="720"/>
      <w:contextualSpacing/>
    </w:pPr>
  </w:style>
  <w:style w:type="paragraph" w:styleId="NoSpacing">
    <w:name w:val="No Spacing"/>
    <w:uiPriority w:val="1"/>
    <w:qFormat/>
    <w:rsid w:val="00040E03"/>
    <w:pPr>
      <w:spacing w:after="0" w:line="240" w:lineRule="auto"/>
    </w:pPr>
  </w:style>
  <w:style w:type="paragraph" w:customStyle="1" w:styleId="BAMPISmallsubtitle">
    <w:name w:val="BAMPI Small subtitle"/>
    <w:basedOn w:val="Normal"/>
    <w:qFormat/>
    <w:rsid w:val="00040E03"/>
    <w:pPr>
      <w:spacing w:before="120"/>
    </w:pPr>
    <w:rPr>
      <w:rFonts w:cstheme="minorHAnsi"/>
      <w:b/>
    </w:rPr>
  </w:style>
  <w:style w:type="paragraph" w:styleId="Subtitle">
    <w:name w:val="Subtitle"/>
    <w:aliases w:val="Learning Outcomes Subtitle"/>
    <w:basedOn w:val="Normal"/>
    <w:next w:val="Normal"/>
    <w:link w:val="SubtitleChar"/>
    <w:uiPriority w:val="11"/>
    <w:qFormat/>
    <w:rsid w:val="00040E03"/>
    <w:pPr>
      <w:numPr>
        <w:ilvl w:val="1"/>
      </w:numPr>
    </w:pPr>
    <w:rPr>
      <w:rFonts w:eastAsiaTheme="minorEastAsia"/>
      <w:color w:val="5A5A5A" w:themeColor="text1" w:themeTint="A5"/>
      <w:spacing w:val="15"/>
    </w:rPr>
  </w:style>
  <w:style w:type="character" w:customStyle="1" w:styleId="SubtitleChar">
    <w:name w:val="Subtitle Char"/>
    <w:aliases w:val="Learning Outcomes Subtitle Char"/>
    <w:basedOn w:val="DefaultParagraphFont"/>
    <w:link w:val="Subtitle"/>
    <w:uiPriority w:val="11"/>
    <w:rsid w:val="00040E03"/>
    <w:rPr>
      <w:rFonts w:eastAsiaTheme="minorEastAsia"/>
      <w:color w:val="5A5A5A" w:themeColor="text1" w:themeTint="A5"/>
      <w:spacing w:val="15"/>
    </w:rPr>
  </w:style>
  <w:style w:type="character" w:styleId="Hyperlink">
    <w:name w:val="Hyperlink"/>
    <w:basedOn w:val="DefaultParagraphFont"/>
    <w:uiPriority w:val="99"/>
    <w:unhideWhenUsed/>
    <w:rsid w:val="00040E03"/>
    <w:rPr>
      <w:color w:val="0563C1" w:themeColor="hyperlink"/>
      <w:u w:val="single"/>
    </w:rPr>
  </w:style>
  <w:style w:type="paragraph" w:styleId="FootnoteText">
    <w:name w:val="footnote text"/>
    <w:basedOn w:val="Normal"/>
    <w:link w:val="FootnoteTextChar"/>
    <w:uiPriority w:val="99"/>
    <w:rsid w:val="00040E03"/>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040E03"/>
    <w:rPr>
      <w:rFonts w:ascii="Arial" w:eastAsia="Times New Roman" w:hAnsi="Arial" w:cs="Times New Roman"/>
      <w:sz w:val="20"/>
      <w:szCs w:val="20"/>
    </w:rPr>
  </w:style>
  <w:style w:type="character" w:styleId="FootnoteReference">
    <w:name w:val="footnote reference"/>
    <w:basedOn w:val="DefaultParagraphFont"/>
    <w:uiPriority w:val="99"/>
    <w:unhideWhenUsed/>
    <w:rsid w:val="00040E03"/>
    <w:rPr>
      <w:vertAlign w:val="superscript"/>
    </w:rPr>
  </w:style>
  <w:style w:type="paragraph" w:customStyle="1" w:styleId="BlueSubtitle">
    <w:name w:val="Blue Subtitle"/>
    <w:basedOn w:val="Normal"/>
    <w:link w:val="BlueSubtitleChar"/>
    <w:autoRedefine/>
    <w:qFormat/>
    <w:rsid w:val="00040E03"/>
    <w:pPr>
      <w:pBdr>
        <w:top w:val="single" w:sz="4" w:space="1" w:color="auto"/>
        <w:left w:val="single" w:sz="4" w:space="4" w:color="auto"/>
        <w:bottom w:val="single" w:sz="4" w:space="1" w:color="auto"/>
        <w:right w:val="single" w:sz="4" w:space="0" w:color="auto"/>
      </w:pBdr>
      <w:shd w:val="clear" w:color="auto" w:fill="D9E2F3" w:themeFill="accent5" w:themeFillTint="33"/>
      <w:tabs>
        <w:tab w:val="right" w:pos="10184"/>
      </w:tabs>
      <w:spacing w:after="120" w:line="480" w:lineRule="auto"/>
      <w:ind w:right="164"/>
      <w:contextualSpacing/>
    </w:pPr>
    <w:rPr>
      <w:rFonts w:cstheme="minorHAnsi"/>
      <w:b/>
      <w:color w:val="000000" w:themeColor="text1"/>
      <w:lang w:eastAsia="en-GB"/>
    </w:rPr>
  </w:style>
  <w:style w:type="character" w:customStyle="1" w:styleId="BlueSubtitleChar">
    <w:name w:val="Blue Subtitle Char"/>
    <w:basedOn w:val="DefaultParagraphFont"/>
    <w:link w:val="BlueSubtitle"/>
    <w:rsid w:val="00040E03"/>
    <w:rPr>
      <w:rFonts w:cstheme="minorHAnsi"/>
      <w:b/>
      <w:color w:val="000000" w:themeColor="text1"/>
      <w:shd w:val="clear" w:color="auto" w:fill="D9E2F3" w:themeFill="accent5" w:themeFillTint="33"/>
      <w:lang w:eastAsia="en-GB"/>
    </w:rPr>
  </w:style>
  <w:style w:type="table" w:styleId="TableGrid">
    <w:name w:val="Table Grid"/>
    <w:basedOn w:val="TableNormal"/>
    <w:uiPriority w:val="39"/>
    <w:rsid w:val="00040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initylaban.ac.uk/student-experience/care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initylaban.ac.uk/alumni/alumni-profiles?tag=2089" TargetMode="External"/><Relationship Id="rId5" Type="http://schemas.openxmlformats.org/officeDocument/2006/relationships/styles" Target="styles.xml"/><Relationship Id="rId10" Type="http://schemas.openxmlformats.org/officeDocument/2006/relationships/hyperlink" Target="https://www.trinitylaban.ac.uk/student-life/international-students/student-exchange-program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F0ED1B839BF43BD9AA91B23A20D00" ma:contentTypeVersion="13" ma:contentTypeDescription="Create a new document." ma:contentTypeScope="" ma:versionID="8d15f09b3c1d8189e677fc0c4250b82b">
  <xsd:schema xmlns:xsd="http://www.w3.org/2001/XMLSchema" xmlns:xs="http://www.w3.org/2001/XMLSchema" xmlns:p="http://schemas.microsoft.com/office/2006/metadata/properties" xmlns:ns2="b29250d6-1b4d-4dcd-a623-7034393f5980" xmlns:ns3="a2d155a3-7fbf-4ab4-b350-e4fb1957aa6f" xmlns:ns4="de179a10-ec9e-411b-b53d-3f23d8ab3330" targetNamespace="http://schemas.microsoft.com/office/2006/metadata/properties" ma:root="true" ma:fieldsID="5a37c4d542add592e569fdf4409f2972" ns2:_="" ns3:_="" ns4:_="">
    <xsd:import namespace="b29250d6-1b4d-4dcd-a623-7034393f5980"/>
    <xsd:import namespace="a2d155a3-7fbf-4ab4-b350-e4fb1957aa6f"/>
    <xsd:import namespace="de179a10-ec9e-411b-b53d-3f23d8ab33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250d6-1b4d-4dcd-a623-7034393f59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fcbb70-da00-41f7-b338-0ef76a524e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155a3-7fbf-4ab4-b350-e4fb1957a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179a10-ec9e-411b-b53d-3f23d8ab33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52907e7-4548-4a5a-bff9-e6ae54aed28e}" ma:internalName="TaxCatchAll" ma:showField="CatchAllData" ma:web="de179a10-ec9e-411b-b53d-3f23d8ab3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179a10-ec9e-411b-b53d-3f23d8ab3330" xsi:nil="true"/>
    <lcf76f155ced4ddcb4097134ff3c332f xmlns="b29250d6-1b4d-4dcd-a623-7034393f59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407686-15EB-48C0-BE38-B5AC449CFFCB}"/>
</file>

<file path=customXml/itemProps2.xml><?xml version="1.0" encoding="utf-8"?>
<ds:datastoreItem xmlns:ds="http://schemas.openxmlformats.org/officeDocument/2006/customXml" ds:itemID="{F2E9F5DF-91D1-4EC0-A677-88BF3C488EC4}">
  <ds:schemaRefs>
    <ds:schemaRef ds:uri="http://schemas.microsoft.com/sharepoint/v3/contenttype/forms"/>
  </ds:schemaRefs>
</ds:datastoreItem>
</file>

<file path=customXml/itemProps3.xml><?xml version="1.0" encoding="utf-8"?>
<ds:datastoreItem xmlns:ds="http://schemas.openxmlformats.org/officeDocument/2006/customXml" ds:itemID="{D2044674-A1EB-4003-9E5F-2352003B3F57}">
  <ds:schemaRefs>
    <ds:schemaRef ds:uri="http://schemas.microsoft.com/office/2006/metadata/properties"/>
    <ds:schemaRef ds:uri="http://schemas.microsoft.com/office/infopath/2007/PartnerControls"/>
    <ds:schemaRef ds:uri="de179a10-ec9e-411b-b53d-3f23d8ab3330"/>
    <ds:schemaRef ds:uri="b29250d6-1b4d-4dcd-a623-7034393f598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4374</Words>
  <Characters>24936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Adesola Sadiq</cp:lastModifiedBy>
  <cp:revision>8</cp:revision>
  <cp:lastPrinted>2020-08-26T12:09:00Z</cp:lastPrinted>
  <dcterms:created xsi:type="dcterms:W3CDTF">2023-06-26T10:20:00Z</dcterms:created>
  <dcterms:modified xsi:type="dcterms:W3CDTF">2023-08-15T13:44:00Z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0x01010053DF0ED1B839BF43BD9AA91B23A20D00</vt:lpwstr>
  </property>
  <property fmtid="{D5CDD505-2E9C-101B-9397-08002B2CF9AE}" pid="3" name="GrammarlyDocumentId">
    <vt:lpwstr>3a5e771ae4d008319df6d90fab793719ab43ee3936722d1f81a994c36cb9b39d</vt:lpwstr>
  </property>
</Properties>
</file>