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7BD2F" w14:textId="505E78A5" w:rsidR="00C230A5" w:rsidRPr="00C66194" w:rsidRDefault="00C230A5" w:rsidP="00C66194">
      <w:pPr>
        <w:spacing w:after="0"/>
        <w:jc w:val="both"/>
        <w:rPr>
          <w:rFonts w:ascii="Arial" w:hAnsi="Arial" w:cs="Arial"/>
          <w:b/>
          <w:spacing w:val="-4"/>
        </w:rPr>
      </w:pPr>
      <w:r w:rsidRPr="00C66194">
        <w:rPr>
          <w:rFonts w:ascii="Arial" w:hAnsi="Arial" w:cs="Arial"/>
          <w:b/>
          <w:spacing w:val="-4"/>
        </w:rPr>
        <w:t xml:space="preserve">TERMS OF REFERENCE OF THE BOARD OF GOVERNORS AND ITS COMMITTEES: </w:t>
      </w:r>
      <w:r w:rsidR="0016492D">
        <w:rPr>
          <w:rFonts w:ascii="Arial" w:hAnsi="Arial" w:cs="Arial"/>
          <w:b/>
          <w:spacing w:val="-4"/>
        </w:rPr>
        <w:t>November</w:t>
      </w:r>
      <w:r w:rsidR="004A5EE4" w:rsidRPr="00C66194">
        <w:rPr>
          <w:rFonts w:ascii="Arial" w:hAnsi="Arial" w:cs="Arial"/>
          <w:b/>
          <w:spacing w:val="-4"/>
        </w:rPr>
        <w:t xml:space="preserve"> </w:t>
      </w:r>
      <w:r w:rsidR="00C2302A">
        <w:rPr>
          <w:rFonts w:ascii="Arial" w:hAnsi="Arial" w:cs="Arial"/>
          <w:b/>
          <w:spacing w:val="-4"/>
        </w:rPr>
        <w:t>202</w:t>
      </w:r>
      <w:r w:rsidR="005D07C7">
        <w:rPr>
          <w:rFonts w:ascii="Arial" w:hAnsi="Arial" w:cs="Arial"/>
          <w:b/>
          <w:spacing w:val="-4"/>
        </w:rPr>
        <w:t>3</w:t>
      </w:r>
    </w:p>
    <w:p w14:paraId="43B6BD13" w14:textId="77777777" w:rsidR="00BD1A9A" w:rsidRDefault="00BD1A9A" w:rsidP="008D0799">
      <w:pPr>
        <w:spacing w:after="0" w:line="240" w:lineRule="auto"/>
        <w:jc w:val="both"/>
        <w:rPr>
          <w:rFonts w:ascii="Arial" w:hAnsi="Arial" w:cs="Arial"/>
          <w:b/>
        </w:rPr>
      </w:pPr>
    </w:p>
    <w:p w14:paraId="040F2087" w14:textId="77777777" w:rsidR="003D2F65" w:rsidRDefault="00816CF1" w:rsidP="008D0799">
      <w:pPr>
        <w:jc w:val="both"/>
        <w:rPr>
          <w:rFonts w:ascii="Arial" w:hAnsi="Arial" w:cs="Arial"/>
          <w:b/>
        </w:rPr>
      </w:pPr>
      <w:r w:rsidRPr="00C230A5">
        <w:rPr>
          <w:rFonts w:ascii="Arial" w:hAnsi="Arial" w:cs="Arial"/>
          <w:b/>
        </w:rPr>
        <w:t>BOARD OF GOVERNORS</w:t>
      </w:r>
    </w:p>
    <w:p w14:paraId="535F8CDF" w14:textId="77777777" w:rsidR="008B1B27" w:rsidRPr="002A1FAE" w:rsidRDefault="008B1B27" w:rsidP="008D0799">
      <w:pPr>
        <w:spacing w:after="0" w:line="240" w:lineRule="auto"/>
        <w:jc w:val="both"/>
        <w:rPr>
          <w:rFonts w:ascii="Arial" w:hAnsi="Arial" w:cs="Arial"/>
        </w:rPr>
      </w:pPr>
      <w:r w:rsidRPr="002A1FAE">
        <w:rPr>
          <w:rFonts w:ascii="Arial" w:hAnsi="Arial" w:cs="Arial"/>
        </w:rPr>
        <w:t xml:space="preserve">The functions and responsibilities of the Board are </w:t>
      </w:r>
      <w:r w:rsidR="002A1FAE" w:rsidRPr="002A1FAE">
        <w:rPr>
          <w:rFonts w:ascii="Arial" w:hAnsi="Arial" w:cs="Arial"/>
        </w:rPr>
        <w:t>defined in the</w:t>
      </w:r>
      <w:r w:rsidRPr="002A1FAE">
        <w:rPr>
          <w:rFonts w:ascii="Arial" w:hAnsi="Arial" w:cs="Arial"/>
        </w:rPr>
        <w:t xml:space="preserve"> </w:t>
      </w:r>
      <w:r w:rsidR="00816CF1" w:rsidRPr="002A1FAE">
        <w:rPr>
          <w:rFonts w:ascii="Arial" w:hAnsi="Arial" w:cs="Arial"/>
        </w:rPr>
        <w:t xml:space="preserve">Memorandum and Articles of </w:t>
      </w:r>
    </w:p>
    <w:p w14:paraId="13AC18D6" w14:textId="77777777" w:rsidR="00777438" w:rsidRDefault="00816CF1" w:rsidP="008D0799">
      <w:pPr>
        <w:spacing w:after="0" w:line="240" w:lineRule="auto"/>
        <w:jc w:val="both"/>
        <w:rPr>
          <w:rFonts w:ascii="Arial" w:hAnsi="Arial" w:cs="Arial"/>
        </w:rPr>
      </w:pPr>
      <w:r w:rsidRPr="002A1FAE">
        <w:rPr>
          <w:rFonts w:ascii="Arial" w:hAnsi="Arial" w:cs="Arial"/>
        </w:rPr>
        <w:t>Association</w:t>
      </w:r>
      <w:r w:rsidR="00777438">
        <w:rPr>
          <w:rFonts w:ascii="Arial" w:hAnsi="Arial" w:cs="Arial"/>
        </w:rPr>
        <w:t xml:space="preserve"> and the Statement of Primary Responsibilities:</w:t>
      </w:r>
    </w:p>
    <w:p w14:paraId="4C418AB4" w14:textId="77777777" w:rsidR="00E555BB" w:rsidRDefault="00E555BB" w:rsidP="008D0799">
      <w:pPr>
        <w:spacing w:after="0" w:line="240" w:lineRule="auto"/>
        <w:jc w:val="both"/>
        <w:rPr>
          <w:rFonts w:ascii="Arial" w:hAnsi="Arial" w:cs="Arial"/>
        </w:rPr>
      </w:pPr>
    </w:p>
    <w:p w14:paraId="1CFCAA2A" w14:textId="2409A17A" w:rsidR="00777438" w:rsidRDefault="00000000" w:rsidP="008D0799">
      <w:pPr>
        <w:spacing w:after="0" w:line="240" w:lineRule="auto"/>
        <w:jc w:val="both"/>
        <w:rPr>
          <w:rFonts w:ascii="Arial" w:hAnsi="Arial" w:cs="Arial"/>
        </w:rPr>
      </w:pPr>
      <w:hyperlink r:id="rId8" w:history="1">
        <w:r w:rsidR="0011566A" w:rsidRPr="002A07CD">
          <w:rPr>
            <w:rStyle w:val="Hyperlink"/>
            <w:rFonts w:ascii="Arial" w:hAnsi="Arial" w:cs="Arial"/>
          </w:rPr>
          <w:t>https://www.trinitylaban.ac.uk/sites/default/files/trinity_laban_cmd_memandarts_approved_february_2011_final.pdf</w:t>
        </w:r>
      </w:hyperlink>
    </w:p>
    <w:p w14:paraId="4FC3A228" w14:textId="77777777" w:rsidR="0011566A" w:rsidRDefault="0011566A" w:rsidP="008D0799">
      <w:pPr>
        <w:spacing w:after="0" w:line="240" w:lineRule="auto"/>
        <w:jc w:val="both"/>
        <w:rPr>
          <w:rFonts w:ascii="Arial" w:hAnsi="Arial" w:cs="Arial"/>
        </w:rPr>
      </w:pPr>
    </w:p>
    <w:p w14:paraId="67447FD5" w14:textId="3EDB8A93" w:rsidR="00777438" w:rsidRDefault="00000000" w:rsidP="008D0799">
      <w:pPr>
        <w:spacing w:after="0" w:line="240" w:lineRule="auto"/>
        <w:jc w:val="both"/>
        <w:rPr>
          <w:rStyle w:val="Hyperlink"/>
          <w:rFonts w:ascii="Arial" w:hAnsi="Arial" w:cs="Arial"/>
        </w:rPr>
      </w:pPr>
      <w:hyperlink r:id="rId9" w:history="1">
        <w:r w:rsidR="0016492D" w:rsidRPr="00887F8C">
          <w:rPr>
            <w:rStyle w:val="Hyperlink"/>
            <w:rFonts w:ascii="Arial" w:hAnsi="Arial" w:cs="Arial"/>
          </w:rPr>
          <w:t>https://www.trinitylaban.ac.uk/sites/default/files/statement_of_primary_responsibilities_of_the_board_of_governors.pdf</w:t>
        </w:r>
      </w:hyperlink>
    </w:p>
    <w:p w14:paraId="1318E217" w14:textId="77777777" w:rsidR="0016492D" w:rsidRDefault="0016492D" w:rsidP="008D0799">
      <w:pPr>
        <w:spacing w:after="0" w:line="240" w:lineRule="auto"/>
        <w:jc w:val="both"/>
        <w:rPr>
          <w:rFonts w:ascii="Arial" w:hAnsi="Arial" w:cs="Arial"/>
          <w:b/>
        </w:rPr>
      </w:pPr>
    </w:p>
    <w:p w14:paraId="49E90D02" w14:textId="075FF6BB" w:rsidR="00756B19" w:rsidRDefault="00756B19" w:rsidP="0016492D">
      <w:pPr>
        <w:spacing w:after="0" w:line="240" w:lineRule="auto"/>
        <w:jc w:val="both"/>
        <w:rPr>
          <w:rFonts w:ascii="Arial" w:hAnsi="Arial" w:cs="Arial"/>
          <w:bCs/>
        </w:rPr>
      </w:pPr>
      <w:r>
        <w:rPr>
          <w:rFonts w:ascii="Arial" w:hAnsi="Arial" w:cs="Arial"/>
          <w:bCs/>
        </w:rPr>
        <w:t>The Board will act, in accordance with the Memorandum and Articles of Association and in line with national guidance on good practice, to:</w:t>
      </w:r>
    </w:p>
    <w:p w14:paraId="078928CC" w14:textId="77777777" w:rsidR="0016492D" w:rsidRDefault="0016492D" w:rsidP="0016492D">
      <w:pPr>
        <w:spacing w:after="0" w:line="240" w:lineRule="auto"/>
        <w:jc w:val="both"/>
        <w:rPr>
          <w:rFonts w:ascii="Arial" w:hAnsi="Arial" w:cs="Arial"/>
          <w:bCs/>
        </w:rPr>
      </w:pPr>
    </w:p>
    <w:p w14:paraId="0CA4DE85" w14:textId="2D5B34DC" w:rsidR="0019554F" w:rsidRDefault="000D6E75" w:rsidP="00E71435">
      <w:pPr>
        <w:pStyle w:val="BodyTextIndent2"/>
        <w:numPr>
          <w:ilvl w:val="0"/>
          <w:numId w:val="1"/>
        </w:numPr>
        <w:tabs>
          <w:tab w:val="clear" w:pos="361"/>
        </w:tabs>
        <w:spacing w:after="0" w:line="240" w:lineRule="auto"/>
        <w:ind w:left="357" w:hanging="357"/>
        <w:jc w:val="both"/>
        <w:rPr>
          <w:rFonts w:ascii="Arial" w:hAnsi="Arial" w:cs="Arial"/>
        </w:rPr>
      </w:pPr>
      <w:r>
        <w:rPr>
          <w:rFonts w:ascii="Arial" w:hAnsi="Arial" w:cs="Arial"/>
        </w:rPr>
        <w:t>D</w:t>
      </w:r>
      <w:r w:rsidR="0019554F" w:rsidRPr="00756B19">
        <w:rPr>
          <w:rFonts w:ascii="Arial" w:hAnsi="Arial" w:cs="Arial"/>
        </w:rPr>
        <w:t xml:space="preserve">etermine the educational character and mission of Trinity Laban through </w:t>
      </w:r>
      <w:r w:rsidR="00E555BB">
        <w:rPr>
          <w:rFonts w:ascii="Arial" w:hAnsi="Arial" w:cs="Arial"/>
        </w:rPr>
        <w:t xml:space="preserve">the </w:t>
      </w:r>
      <w:r w:rsidR="0019554F" w:rsidRPr="00756B19">
        <w:rPr>
          <w:rFonts w:ascii="Arial" w:hAnsi="Arial" w:cs="Arial"/>
        </w:rPr>
        <w:t>approval of long-term academic and business plans and key performance indicators, and to ensure these meet the interests of the stakeholders</w:t>
      </w:r>
      <w:r>
        <w:rPr>
          <w:rFonts w:ascii="Arial" w:hAnsi="Arial" w:cs="Arial"/>
        </w:rPr>
        <w:t>.</w:t>
      </w:r>
    </w:p>
    <w:p w14:paraId="3E5F390D" w14:textId="77777777" w:rsidR="000A1566" w:rsidRPr="00756B19" w:rsidRDefault="000A1566" w:rsidP="0016492D">
      <w:pPr>
        <w:pStyle w:val="BodyTextIndent2"/>
        <w:spacing w:after="0" w:line="240" w:lineRule="auto"/>
        <w:ind w:left="357"/>
        <w:jc w:val="both"/>
        <w:rPr>
          <w:rFonts w:ascii="Arial" w:hAnsi="Arial" w:cs="Arial"/>
        </w:rPr>
      </w:pPr>
    </w:p>
    <w:p w14:paraId="2BF95129" w14:textId="05A9AD75" w:rsidR="0019554F" w:rsidRDefault="000D6E75" w:rsidP="00E71435">
      <w:pPr>
        <w:pStyle w:val="BodyTextIndent2"/>
        <w:numPr>
          <w:ilvl w:val="0"/>
          <w:numId w:val="1"/>
        </w:numPr>
        <w:tabs>
          <w:tab w:val="clear" w:pos="361"/>
        </w:tabs>
        <w:spacing w:after="0" w:line="240" w:lineRule="auto"/>
        <w:jc w:val="both"/>
        <w:rPr>
          <w:rFonts w:ascii="Arial" w:hAnsi="Arial" w:cs="Arial"/>
        </w:rPr>
      </w:pPr>
      <w:r>
        <w:rPr>
          <w:rFonts w:ascii="Arial" w:hAnsi="Arial" w:cs="Arial"/>
        </w:rPr>
        <w:t>D</w:t>
      </w:r>
      <w:r w:rsidR="00756B19" w:rsidRPr="00756B19">
        <w:rPr>
          <w:rFonts w:ascii="Arial" w:hAnsi="Arial" w:cs="Arial"/>
        </w:rPr>
        <w:t>elegate authority to the Head of the I</w:t>
      </w:r>
      <w:r w:rsidR="0019554F" w:rsidRPr="00756B19">
        <w:rPr>
          <w:rFonts w:ascii="Arial" w:hAnsi="Arial" w:cs="Arial"/>
        </w:rPr>
        <w:t>nstitution as chief executive</w:t>
      </w:r>
      <w:r w:rsidR="00756B19" w:rsidRPr="00756B19">
        <w:rPr>
          <w:rFonts w:ascii="Arial" w:hAnsi="Arial" w:cs="Arial"/>
        </w:rPr>
        <w:t xml:space="preserve">, </w:t>
      </w:r>
      <w:proofErr w:type="gramStart"/>
      <w:r w:rsidR="00756B19" w:rsidRPr="00756B19">
        <w:rPr>
          <w:rFonts w:ascii="Arial" w:hAnsi="Arial" w:cs="Arial"/>
        </w:rPr>
        <w:t>in order to</w:t>
      </w:r>
      <w:proofErr w:type="gramEnd"/>
      <w:r w:rsidR="00756B19" w:rsidRPr="00756B19">
        <w:rPr>
          <w:rFonts w:ascii="Arial" w:hAnsi="Arial" w:cs="Arial"/>
        </w:rPr>
        <w:t xml:space="preserve"> direct </w:t>
      </w:r>
      <w:r w:rsidR="0019554F" w:rsidRPr="00756B19">
        <w:rPr>
          <w:rFonts w:ascii="Arial" w:hAnsi="Arial" w:cs="Arial"/>
        </w:rPr>
        <w:t>academic, corporate, financial, estate a</w:t>
      </w:r>
      <w:r w:rsidR="00756B19" w:rsidRPr="00756B19">
        <w:rPr>
          <w:rFonts w:ascii="Arial" w:hAnsi="Arial" w:cs="Arial"/>
        </w:rPr>
        <w:t>nd personnel management of the Institution, in association wi</w:t>
      </w:r>
      <w:r w:rsidR="00853FBC">
        <w:rPr>
          <w:rFonts w:ascii="Arial" w:hAnsi="Arial" w:cs="Arial"/>
        </w:rPr>
        <w:t>th the senior management team, acting within the terms of the Memorandum and Articles of Association.</w:t>
      </w:r>
    </w:p>
    <w:p w14:paraId="661C85AE" w14:textId="77777777" w:rsidR="000A1566" w:rsidRPr="00756B19" w:rsidRDefault="000A1566" w:rsidP="0016492D">
      <w:pPr>
        <w:pStyle w:val="BodyTextIndent2"/>
        <w:spacing w:after="0" w:line="240" w:lineRule="auto"/>
        <w:ind w:left="0"/>
        <w:jc w:val="both"/>
        <w:rPr>
          <w:rFonts w:ascii="Arial" w:hAnsi="Arial" w:cs="Arial"/>
        </w:rPr>
      </w:pPr>
    </w:p>
    <w:p w14:paraId="16AB5841" w14:textId="0E34895E" w:rsidR="0019554F" w:rsidRDefault="000D6E75" w:rsidP="00E71435">
      <w:pPr>
        <w:pStyle w:val="BodyTextIndent2"/>
        <w:numPr>
          <w:ilvl w:val="0"/>
          <w:numId w:val="1"/>
        </w:numPr>
        <w:tabs>
          <w:tab w:val="clear" w:pos="361"/>
        </w:tabs>
        <w:spacing w:after="0" w:line="240" w:lineRule="auto"/>
        <w:jc w:val="both"/>
        <w:rPr>
          <w:rFonts w:ascii="Arial" w:hAnsi="Arial" w:cs="Arial"/>
        </w:rPr>
      </w:pPr>
      <w:r>
        <w:rPr>
          <w:rFonts w:ascii="Arial" w:hAnsi="Arial" w:cs="Arial"/>
        </w:rPr>
        <w:t>E</w:t>
      </w:r>
      <w:r w:rsidR="0019554F" w:rsidRPr="00756B19">
        <w:rPr>
          <w:rFonts w:ascii="Arial" w:hAnsi="Arial" w:cs="Arial"/>
        </w:rPr>
        <w:t>nsure the establishment and monitoring of systems of control and accountability, including financial and operation controls and risk assessment, and procedures for handling internal grievances and for managing conflicts of interest</w:t>
      </w:r>
      <w:r w:rsidR="00756B19">
        <w:rPr>
          <w:rFonts w:ascii="Arial" w:hAnsi="Arial" w:cs="Arial"/>
        </w:rPr>
        <w:t>,</w:t>
      </w:r>
      <w:r w:rsidR="0019554F" w:rsidRPr="00756B19">
        <w:rPr>
          <w:rFonts w:ascii="Arial" w:hAnsi="Arial" w:cs="Arial"/>
        </w:rPr>
        <w:t xml:space="preserve"> </w:t>
      </w:r>
      <w:proofErr w:type="gramStart"/>
      <w:r w:rsidR="0019554F" w:rsidRPr="00756B19">
        <w:rPr>
          <w:rFonts w:ascii="Arial" w:hAnsi="Arial" w:cs="Arial"/>
        </w:rPr>
        <w:t>in order to</w:t>
      </w:r>
      <w:proofErr w:type="gramEnd"/>
      <w:r w:rsidR="0019554F" w:rsidRPr="00756B19">
        <w:rPr>
          <w:rFonts w:ascii="Arial" w:hAnsi="Arial" w:cs="Arial"/>
        </w:rPr>
        <w:t xml:space="preserve"> ensure the effective and efficient use of resources, the solvency and </w:t>
      </w:r>
      <w:r w:rsidR="00756B19" w:rsidRPr="00756B19">
        <w:rPr>
          <w:rFonts w:ascii="Arial" w:hAnsi="Arial" w:cs="Arial"/>
        </w:rPr>
        <w:t xml:space="preserve">the </w:t>
      </w:r>
      <w:r w:rsidR="0019554F" w:rsidRPr="00756B19">
        <w:rPr>
          <w:rFonts w:ascii="Arial" w:hAnsi="Arial" w:cs="Arial"/>
        </w:rPr>
        <w:t xml:space="preserve">safeguarding </w:t>
      </w:r>
      <w:r w:rsidR="00756B19" w:rsidRPr="00756B19">
        <w:rPr>
          <w:rFonts w:ascii="Arial" w:hAnsi="Arial" w:cs="Arial"/>
        </w:rPr>
        <w:t xml:space="preserve">of </w:t>
      </w:r>
      <w:r w:rsidR="00756B19">
        <w:rPr>
          <w:rFonts w:ascii="Arial" w:hAnsi="Arial" w:cs="Arial"/>
        </w:rPr>
        <w:t xml:space="preserve">the </w:t>
      </w:r>
      <w:r w:rsidR="0019554F" w:rsidRPr="00756B19">
        <w:rPr>
          <w:rFonts w:ascii="Arial" w:hAnsi="Arial" w:cs="Arial"/>
        </w:rPr>
        <w:t>assets</w:t>
      </w:r>
      <w:r w:rsidR="00756B19">
        <w:rPr>
          <w:rFonts w:ascii="Arial" w:hAnsi="Arial" w:cs="Arial"/>
        </w:rPr>
        <w:t xml:space="preserve"> of the Institution</w:t>
      </w:r>
      <w:r>
        <w:rPr>
          <w:rFonts w:ascii="Arial" w:hAnsi="Arial" w:cs="Arial"/>
        </w:rPr>
        <w:t>.</w:t>
      </w:r>
    </w:p>
    <w:p w14:paraId="396E56EC" w14:textId="77777777" w:rsidR="000A1566" w:rsidRPr="00756B19" w:rsidRDefault="000A1566" w:rsidP="0016492D">
      <w:pPr>
        <w:pStyle w:val="BodyTextIndent2"/>
        <w:spacing w:after="0" w:line="240" w:lineRule="auto"/>
        <w:ind w:left="0"/>
        <w:jc w:val="both"/>
        <w:rPr>
          <w:rFonts w:ascii="Arial" w:hAnsi="Arial" w:cs="Arial"/>
        </w:rPr>
      </w:pPr>
    </w:p>
    <w:p w14:paraId="46657E98" w14:textId="7D3E218D" w:rsidR="0019554F" w:rsidRDefault="000D6E75" w:rsidP="00E71435">
      <w:pPr>
        <w:pStyle w:val="BodyTextIndent2"/>
        <w:numPr>
          <w:ilvl w:val="0"/>
          <w:numId w:val="1"/>
        </w:numPr>
        <w:tabs>
          <w:tab w:val="clear" w:pos="361"/>
        </w:tabs>
        <w:spacing w:after="0" w:line="240" w:lineRule="auto"/>
        <w:ind w:left="357" w:hanging="357"/>
        <w:jc w:val="both"/>
        <w:rPr>
          <w:rFonts w:ascii="Arial" w:hAnsi="Arial" w:cs="Arial"/>
        </w:rPr>
      </w:pPr>
      <w:r>
        <w:rPr>
          <w:rFonts w:ascii="Arial" w:hAnsi="Arial" w:cs="Arial"/>
        </w:rPr>
        <w:t>A</w:t>
      </w:r>
      <w:r w:rsidR="0019554F" w:rsidRPr="00756B19">
        <w:rPr>
          <w:rFonts w:ascii="Arial" w:hAnsi="Arial" w:cs="Arial"/>
        </w:rPr>
        <w:t xml:space="preserve">pprove annual estimates of income and expenditure and ensure </w:t>
      </w:r>
      <w:r w:rsidR="00756B19">
        <w:rPr>
          <w:rFonts w:ascii="Arial" w:hAnsi="Arial" w:cs="Arial"/>
        </w:rPr>
        <w:t xml:space="preserve">the establishment and maintenance of </w:t>
      </w:r>
      <w:r w:rsidR="0019554F" w:rsidRPr="00756B19">
        <w:rPr>
          <w:rFonts w:ascii="Arial" w:hAnsi="Arial" w:cs="Arial"/>
        </w:rPr>
        <w:t xml:space="preserve">processes to monitor </w:t>
      </w:r>
      <w:r w:rsidR="00756B19">
        <w:rPr>
          <w:rFonts w:ascii="Arial" w:hAnsi="Arial" w:cs="Arial"/>
        </w:rPr>
        <w:t>and evaluate the</w:t>
      </w:r>
      <w:r w:rsidR="0019554F" w:rsidRPr="00756B19">
        <w:rPr>
          <w:rFonts w:ascii="Arial" w:hAnsi="Arial" w:cs="Arial"/>
        </w:rPr>
        <w:t xml:space="preserve"> performance </w:t>
      </w:r>
      <w:r w:rsidR="00756B19">
        <w:rPr>
          <w:rFonts w:ascii="Arial" w:hAnsi="Arial" w:cs="Arial"/>
        </w:rPr>
        <w:t>of the I</w:t>
      </w:r>
      <w:r w:rsidR="0019554F" w:rsidRPr="00756B19">
        <w:rPr>
          <w:rFonts w:ascii="Arial" w:hAnsi="Arial" w:cs="Arial"/>
        </w:rPr>
        <w:t xml:space="preserve">nstitution against the plans and approved key performance indicators, </w:t>
      </w:r>
      <w:r w:rsidR="00756B19">
        <w:rPr>
          <w:rFonts w:ascii="Arial" w:hAnsi="Arial" w:cs="Arial"/>
        </w:rPr>
        <w:t xml:space="preserve">including benchmarking, where possible, </w:t>
      </w:r>
      <w:r w:rsidR="0019554F" w:rsidRPr="00756B19">
        <w:rPr>
          <w:rFonts w:ascii="Arial" w:hAnsi="Arial" w:cs="Arial"/>
        </w:rPr>
        <w:t>against other comparable institutions</w:t>
      </w:r>
      <w:r>
        <w:rPr>
          <w:rFonts w:ascii="Arial" w:hAnsi="Arial" w:cs="Arial"/>
        </w:rPr>
        <w:t>.</w:t>
      </w:r>
    </w:p>
    <w:p w14:paraId="5C494A8E" w14:textId="77777777" w:rsidR="000A1566" w:rsidRPr="00756B19" w:rsidRDefault="000A1566" w:rsidP="0016492D">
      <w:pPr>
        <w:pStyle w:val="BodyTextIndent2"/>
        <w:spacing w:after="0" w:line="240" w:lineRule="auto"/>
        <w:ind w:left="0"/>
        <w:jc w:val="both"/>
        <w:rPr>
          <w:rFonts w:ascii="Arial" w:hAnsi="Arial" w:cs="Arial"/>
        </w:rPr>
      </w:pPr>
    </w:p>
    <w:p w14:paraId="3EB663E9" w14:textId="6D1AB9B9" w:rsidR="0019554F" w:rsidRDefault="000D6E75" w:rsidP="00E71435">
      <w:pPr>
        <w:pStyle w:val="BodyTextIndent2"/>
        <w:numPr>
          <w:ilvl w:val="0"/>
          <w:numId w:val="1"/>
        </w:numPr>
        <w:tabs>
          <w:tab w:val="clear" w:pos="361"/>
        </w:tabs>
        <w:spacing w:after="0" w:line="240" w:lineRule="auto"/>
        <w:jc w:val="both"/>
        <w:rPr>
          <w:rFonts w:ascii="Arial" w:hAnsi="Arial" w:cs="Arial"/>
        </w:rPr>
      </w:pPr>
      <w:r>
        <w:rPr>
          <w:rFonts w:ascii="Arial" w:hAnsi="Arial" w:cs="Arial"/>
        </w:rPr>
        <w:t>E</w:t>
      </w:r>
      <w:r w:rsidR="0019554F" w:rsidRPr="00756B19">
        <w:rPr>
          <w:rFonts w:ascii="Arial" w:hAnsi="Arial" w:cs="Arial"/>
        </w:rPr>
        <w:t>stablish processes to monitor and evaluate the performance and effec</w:t>
      </w:r>
      <w:r w:rsidR="00756B19">
        <w:rPr>
          <w:rFonts w:ascii="Arial" w:hAnsi="Arial" w:cs="Arial"/>
        </w:rPr>
        <w:t>tiveness of the governing body</w:t>
      </w:r>
      <w:r>
        <w:rPr>
          <w:rFonts w:ascii="Arial" w:hAnsi="Arial" w:cs="Arial"/>
        </w:rPr>
        <w:t>.</w:t>
      </w:r>
      <w:r w:rsidR="00756B19">
        <w:rPr>
          <w:rFonts w:ascii="Arial" w:hAnsi="Arial" w:cs="Arial"/>
        </w:rPr>
        <w:t xml:space="preserve"> </w:t>
      </w:r>
    </w:p>
    <w:p w14:paraId="4F25F7CD" w14:textId="77777777" w:rsidR="000A1566" w:rsidRPr="00756B19" w:rsidRDefault="000A1566" w:rsidP="0016492D">
      <w:pPr>
        <w:pStyle w:val="BodyTextIndent2"/>
        <w:spacing w:after="0" w:line="240" w:lineRule="auto"/>
        <w:ind w:left="0"/>
        <w:jc w:val="both"/>
        <w:rPr>
          <w:rFonts w:ascii="Arial" w:hAnsi="Arial" w:cs="Arial"/>
        </w:rPr>
      </w:pPr>
    </w:p>
    <w:p w14:paraId="7623C18D" w14:textId="51787A4C" w:rsidR="0019554F" w:rsidRDefault="000D6E75" w:rsidP="00E71435">
      <w:pPr>
        <w:pStyle w:val="BodyTextIndent2"/>
        <w:numPr>
          <w:ilvl w:val="0"/>
          <w:numId w:val="1"/>
        </w:numPr>
        <w:tabs>
          <w:tab w:val="clear" w:pos="361"/>
        </w:tabs>
        <w:spacing w:after="0" w:line="240" w:lineRule="auto"/>
        <w:jc w:val="both"/>
        <w:rPr>
          <w:rFonts w:ascii="Arial" w:hAnsi="Arial" w:cs="Arial"/>
        </w:rPr>
      </w:pPr>
      <w:r>
        <w:rPr>
          <w:rFonts w:ascii="Arial" w:hAnsi="Arial" w:cs="Arial"/>
        </w:rPr>
        <w:t>C</w:t>
      </w:r>
      <w:r w:rsidR="0019554F" w:rsidRPr="00756B19">
        <w:rPr>
          <w:rFonts w:ascii="Arial" w:hAnsi="Arial" w:cs="Arial"/>
        </w:rPr>
        <w:t>onduct business in accordance with best practice in higher education corporate governance and with the principles of public life drawn up by the Commit</w:t>
      </w:r>
      <w:r>
        <w:rPr>
          <w:rFonts w:ascii="Arial" w:hAnsi="Arial" w:cs="Arial"/>
        </w:rPr>
        <w:t>tee on Standards in Public Life.</w:t>
      </w:r>
    </w:p>
    <w:p w14:paraId="7BD27E81" w14:textId="77777777" w:rsidR="000A1566" w:rsidRDefault="000A1566" w:rsidP="0016492D">
      <w:pPr>
        <w:pStyle w:val="BodyTextIndent2"/>
        <w:spacing w:after="0" w:line="240" w:lineRule="auto"/>
        <w:ind w:left="0"/>
        <w:jc w:val="both"/>
        <w:rPr>
          <w:rFonts w:ascii="Arial" w:hAnsi="Arial" w:cs="Arial"/>
        </w:rPr>
      </w:pPr>
    </w:p>
    <w:p w14:paraId="54C52B3E" w14:textId="6D855F13" w:rsidR="00777438" w:rsidRDefault="000D6E75" w:rsidP="00E71435">
      <w:pPr>
        <w:numPr>
          <w:ilvl w:val="0"/>
          <w:numId w:val="1"/>
        </w:numPr>
        <w:tabs>
          <w:tab w:val="clear" w:pos="361"/>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S</w:t>
      </w:r>
      <w:r w:rsidR="00777438" w:rsidRPr="00777438">
        <w:rPr>
          <w:rFonts w:ascii="Arial" w:hAnsi="Arial" w:cs="Arial"/>
          <w:color w:val="000000"/>
          <w:sz w:val="23"/>
          <w:szCs w:val="23"/>
        </w:rPr>
        <w:t>afeguard the good name and values of the institution</w:t>
      </w:r>
      <w:r>
        <w:rPr>
          <w:rFonts w:ascii="Arial" w:hAnsi="Arial" w:cs="Arial"/>
          <w:color w:val="000000"/>
          <w:sz w:val="23"/>
          <w:szCs w:val="23"/>
        </w:rPr>
        <w:t>.</w:t>
      </w:r>
      <w:r w:rsidR="00777438" w:rsidRPr="00777438">
        <w:rPr>
          <w:rFonts w:ascii="Arial" w:hAnsi="Arial" w:cs="Arial"/>
          <w:color w:val="000000"/>
          <w:sz w:val="23"/>
          <w:szCs w:val="23"/>
        </w:rPr>
        <w:t xml:space="preserve"> </w:t>
      </w:r>
    </w:p>
    <w:p w14:paraId="6A4F35DE" w14:textId="77777777" w:rsidR="000A1566" w:rsidRPr="00777438" w:rsidRDefault="000A1566" w:rsidP="0016492D">
      <w:pPr>
        <w:autoSpaceDE w:val="0"/>
        <w:autoSpaceDN w:val="0"/>
        <w:adjustRightInd w:val="0"/>
        <w:spacing w:after="0" w:line="240" w:lineRule="auto"/>
        <w:jc w:val="both"/>
        <w:rPr>
          <w:rFonts w:ascii="Arial" w:hAnsi="Arial" w:cs="Arial"/>
          <w:color w:val="000000"/>
          <w:sz w:val="23"/>
          <w:szCs w:val="23"/>
        </w:rPr>
      </w:pPr>
    </w:p>
    <w:p w14:paraId="2B18CE74" w14:textId="309D452E" w:rsidR="00777438" w:rsidRPr="000A1566" w:rsidRDefault="000D6E75" w:rsidP="00E71435">
      <w:pPr>
        <w:pStyle w:val="BodyTextIndent2"/>
        <w:numPr>
          <w:ilvl w:val="0"/>
          <w:numId w:val="1"/>
        </w:numPr>
        <w:tabs>
          <w:tab w:val="clear" w:pos="361"/>
        </w:tabs>
        <w:spacing w:after="0" w:line="240" w:lineRule="auto"/>
        <w:jc w:val="both"/>
        <w:rPr>
          <w:rFonts w:ascii="Arial" w:hAnsi="Arial" w:cs="Arial"/>
        </w:rPr>
      </w:pPr>
      <w:r>
        <w:rPr>
          <w:rFonts w:ascii="Arial" w:hAnsi="Arial" w:cs="Arial"/>
        </w:rPr>
        <w:t>C</w:t>
      </w:r>
      <w:r w:rsidR="00777438" w:rsidRPr="00777438">
        <w:rPr>
          <w:rFonts w:ascii="Arial" w:hAnsi="Arial" w:cs="Arial"/>
        </w:rPr>
        <w:t xml:space="preserve">onduct the </w:t>
      </w:r>
      <w:r w:rsidR="00777438" w:rsidRPr="002A1FAE">
        <w:rPr>
          <w:rFonts w:ascii="Arial" w:hAnsi="Arial" w:cs="Arial"/>
          <w:color w:val="000000"/>
          <w:sz w:val="23"/>
          <w:szCs w:val="23"/>
        </w:rPr>
        <w:t>appointment, grading, suspension, appraisal, assignment, dismissal and determination of the pay and conditions of service of the head of the institution as chief executive, and other senior post holders as identified by the Board, and to put in place suitable arrangements for monitoring their performance</w:t>
      </w:r>
      <w:r>
        <w:rPr>
          <w:rFonts w:ascii="Arial" w:hAnsi="Arial" w:cs="Arial"/>
          <w:color w:val="000000"/>
          <w:sz w:val="23"/>
          <w:szCs w:val="23"/>
        </w:rPr>
        <w:t>.</w:t>
      </w:r>
    </w:p>
    <w:p w14:paraId="63A30DC0" w14:textId="77777777" w:rsidR="000A1566" w:rsidRPr="00777438" w:rsidRDefault="000A1566" w:rsidP="0016492D">
      <w:pPr>
        <w:pStyle w:val="BodyTextIndent2"/>
        <w:spacing w:after="0" w:line="240" w:lineRule="auto"/>
        <w:ind w:left="0"/>
        <w:jc w:val="both"/>
        <w:rPr>
          <w:rFonts w:ascii="Arial" w:hAnsi="Arial" w:cs="Arial"/>
        </w:rPr>
      </w:pPr>
    </w:p>
    <w:p w14:paraId="71B50550" w14:textId="1D5F1A67" w:rsidR="00777438" w:rsidRPr="00E555BB" w:rsidRDefault="000D6E75" w:rsidP="00E71435">
      <w:pPr>
        <w:numPr>
          <w:ilvl w:val="0"/>
          <w:numId w:val="1"/>
        </w:numPr>
        <w:tabs>
          <w:tab w:val="clear" w:pos="361"/>
        </w:tabs>
        <w:autoSpaceDE w:val="0"/>
        <w:autoSpaceDN w:val="0"/>
        <w:adjustRightInd w:val="0"/>
        <w:spacing w:after="0" w:line="240" w:lineRule="auto"/>
        <w:ind w:left="357" w:hanging="357"/>
        <w:jc w:val="both"/>
        <w:rPr>
          <w:rFonts w:ascii="Arial" w:hAnsi="Arial" w:cs="Arial"/>
          <w:color w:val="000000"/>
        </w:rPr>
      </w:pPr>
      <w:r>
        <w:rPr>
          <w:rFonts w:ascii="Arial" w:hAnsi="Arial" w:cs="Arial"/>
          <w:color w:val="000000"/>
        </w:rPr>
        <w:t>A</w:t>
      </w:r>
      <w:r w:rsidR="00777438" w:rsidRPr="00E555BB">
        <w:rPr>
          <w:rFonts w:ascii="Arial" w:hAnsi="Arial" w:cs="Arial"/>
          <w:color w:val="000000"/>
        </w:rPr>
        <w:t xml:space="preserve">ppoint a </w:t>
      </w:r>
      <w:proofErr w:type="gramStart"/>
      <w:r w:rsidR="00777438" w:rsidRPr="00E555BB">
        <w:rPr>
          <w:rFonts w:ascii="Arial" w:hAnsi="Arial" w:cs="Arial"/>
          <w:color w:val="000000"/>
        </w:rPr>
        <w:t>S</w:t>
      </w:r>
      <w:r w:rsidR="00777438" w:rsidRPr="002A1FAE">
        <w:rPr>
          <w:rFonts w:ascii="Arial" w:hAnsi="Arial" w:cs="Arial"/>
          <w:color w:val="000000"/>
        </w:rPr>
        <w:t>ecretary</w:t>
      </w:r>
      <w:proofErr w:type="gramEnd"/>
      <w:r w:rsidR="00777438" w:rsidRPr="002A1FAE">
        <w:rPr>
          <w:rFonts w:ascii="Arial" w:hAnsi="Arial" w:cs="Arial"/>
          <w:color w:val="000000"/>
        </w:rPr>
        <w:t xml:space="preserve"> to the governing body and ensure that, if the </w:t>
      </w:r>
      <w:r w:rsidR="00777438" w:rsidRPr="00E555BB">
        <w:rPr>
          <w:rFonts w:ascii="Arial" w:hAnsi="Arial" w:cs="Arial"/>
          <w:color w:val="000000"/>
        </w:rPr>
        <w:t>appointee</w:t>
      </w:r>
      <w:r w:rsidR="00777438" w:rsidRPr="002A1FAE">
        <w:rPr>
          <w:rFonts w:ascii="Arial" w:hAnsi="Arial" w:cs="Arial"/>
          <w:color w:val="000000"/>
        </w:rPr>
        <w:t xml:space="preserve"> has managerial </w:t>
      </w:r>
    </w:p>
    <w:p w14:paraId="79BBD982" w14:textId="5322ABEF" w:rsidR="000A1566" w:rsidRDefault="00777438" w:rsidP="0016492D">
      <w:pPr>
        <w:autoSpaceDE w:val="0"/>
        <w:autoSpaceDN w:val="0"/>
        <w:adjustRightInd w:val="0"/>
        <w:spacing w:after="0" w:line="240" w:lineRule="auto"/>
        <w:jc w:val="both"/>
        <w:rPr>
          <w:rFonts w:ascii="Arial" w:hAnsi="Arial" w:cs="Arial"/>
          <w:color w:val="000000"/>
        </w:rPr>
      </w:pPr>
      <w:r w:rsidRPr="00E555BB">
        <w:rPr>
          <w:rFonts w:ascii="Arial" w:hAnsi="Arial" w:cs="Arial"/>
          <w:color w:val="000000"/>
        </w:rPr>
        <w:t xml:space="preserve">     </w:t>
      </w:r>
      <w:r w:rsidR="00E555BB">
        <w:rPr>
          <w:rFonts w:ascii="Arial" w:hAnsi="Arial" w:cs="Arial"/>
          <w:color w:val="000000"/>
        </w:rPr>
        <w:t xml:space="preserve"> </w:t>
      </w:r>
      <w:r w:rsidRPr="00E555BB">
        <w:rPr>
          <w:rFonts w:ascii="Arial" w:hAnsi="Arial" w:cs="Arial"/>
          <w:color w:val="000000"/>
        </w:rPr>
        <w:t>r</w:t>
      </w:r>
      <w:r w:rsidRPr="002A1FAE">
        <w:rPr>
          <w:rFonts w:ascii="Arial" w:hAnsi="Arial" w:cs="Arial"/>
          <w:color w:val="000000"/>
        </w:rPr>
        <w:t>esponsibilities in the institution, there is an appropriate separation in the lines of accountability</w:t>
      </w:r>
      <w:r w:rsidR="00E555BB" w:rsidRPr="00E555BB">
        <w:rPr>
          <w:rFonts w:ascii="Arial" w:hAnsi="Arial" w:cs="Arial"/>
          <w:color w:val="000000"/>
        </w:rPr>
        <w:t>.</w:t>
      </w:r>
    </w:p>
    <w:p w14:paraId="742AE47C" w14:textId="77777777" w:rsidR="00FD35E2" w:rsidRPr="00E555BB" w:rsidRDefault="00FD35E2" w:rsidP="0016492D">
      <w:pPr>
        <w:autoSpaceDE w:val="0"/>
        <w:autoSpaceDN w:val="0"/>
        <w:adjustRightInd w:val="0"/>
        <w:spacing w:after="0" w:line="240" w:lineRule="auto"/>
        <w:jc w:val="both"/>
        <w:rPr>
          <w:rFonts w:ascii="Arial" w:hAnsi="Arial" w:cs="Arial"/>
          <w:color w:val="000000"/>
        </w:rPr>
      </w:pPr>
    </w:p>
    <w:p w14:paraId="500F1280" w14:textId="66312C76" w:rsidR="00777438" w:rsidRDefault="00777438" w:rsidP="00E71435">
      <w:pPr>
        <w:pStyle w:val="BodyTextIndent2"/>
        <w:numPr>
          <w:ilvl w:val="0"/>
          <w:numId w:val="1"/>
        </w:numPr>
        <w:tabs>
          <w:tab w:val="clear" w:pos="361"/>
        </w:tabs>
        <w:spacing w:after="0" w:line="240" w:lineRule="auto"/>
        <w:jc w:val="both"/>
        <w:rPr>
          <w:rFonts w:ascii="Arial" w:hAnsi="Arial" w:cs="Arial"/>
        </w:rPr>
      </w:pPr>
      <w:r w:rsidRPr="00E555BB">
        <w:rPr>
          <w:rFonts w:ascii="Arial" w:hAnsi="Arial" w:cs="Arial"/>
        </w:rPr>
        <w:lastRenderedPageBreak/>
        <w:t>Set a framework for the pay and conditions of service of all other staff and establish a human resources strategy</w:t>
      </w:r>
      <w:r w:rsidR="000D6E75">
        <w:rPr>
          <w:rFonts w:ascii="Arial" w:hAnsi="Arial" w:cs="Arial"/>
        </w:rPr>
        <w:t>.</w:t>
      </w:r>
    </w:p>
    <w:p w14:paraId="7473B6EF" w14:textId="77777777" w:rsidR="000A1566" w:rsidRPr="00E555BB" w:rsidRDefault="000A1566" w:rsidP="0016492D">
      <w:pPr>
        <w:pStyle w:val="BodyTextIndent2"/>
        <w:spacing w:after="0" w:line="240" w:lineRule="auto"/>
        <w:ind w:left="361"/>
        <w:jc w:val="both"/>
        <w:rPr>
          <w:rFonts w:ascii="Arial" w:hAnsi="Arial" w:cs="Arial"/>
        </w:rPr>
      </w:pPr>
    </w:p>
    <w:p w14:paraId="6D459B1A" w14:textId="0783A36E" w:rsidR="00777438" w:rsidRDefault="00777438" w:rsidP="00E71435">
      <w:pPr>
        <w:pStyle w:val="BodyTextIndent2"/>
        <w:numPr>
          <w:ilvl w:val="0"/>
          <w:numId w:val="1"/>
        </w:numPr>
        <w:tabs>
          <w:tab w:val="clear" w:pos="361"/>
        </w:tabs>
        <w:spacing w:after="0" w:line="240" w:lineRule="auto"/>
        <w:jc w:val="both"/>
        <w:rPr>
          <w:rFonts w:ascii="Arial" w:hAnsi="Arial" w:cs="Arial"/>
        </w:rPr>
      </w:pPr>
      <w:r w:rsidRPr="00E555BB">
        <w:rPr>
          <w:rFonts w:ascii="Arial" w:hAnsi="Arial" w:cs="Arial"/>
        </w:rPr>
        <w:t>Be the institution’s legal authority and, as such, to ensure that systems are in place for meeting all legal obligations, including those arising from contracts and other legal commitments made in the institution’s name</w:t>
      </w:r>
      <w:r w:rsidR="000D6E75">
        <w:rPr>
          <w:rFonts w:ascii="Arial" w:hAnsi="Arial" w:cs="Arial"/>
        </w:rPr>
        <w:t>.</w:t>
      </w:r>
    </w:p>
    <w:p w14:paraId="163DE7E9" w14:textId="77777777" w:rsidR="000A1566" w:rsidRPr="00E555BB" w:rsidRDefault="000A1566" w:rsidP="0016492D">
      <w:pPr>
        <w:pStyle w:val="BodyTextIndent2"/>
        <w:spacing w:after="0" w:line="240" w:lineRule="auto"/>
        <w:ind w:left="0"/>
        <w:jc w:val="both"/>
        <w:rPr>
          <w:rFonts w:ascii="Arial" w:hAnsi="Arial" w:cs="Arial"/>
        </w:rPr>
      </w:pPr>
    </w:p>
    <w:p w14:paraId="225C3626" w14:textId="0FB37B9B" w:rsidR="00777438" w:rsidRDefault="00777438" w:rsidP="00E71435">
      <w:pPr>
        <w:numPr>
          <w:ilvl w:val="0"/>
          <w:numId w:val="1"/>
        </w:numPr>
        <w:tabs>
          <w:tab w:val="clear" w:pos="361"/>
        </w:tabs>
        <w:autoSpaceDE w:val="0"/>
        <w:autoSpaceDN w:val="0"/>
        <w:adjustRightInd w:val="0"/>
        <w:spacing w:after="0" w:line="240" w:lineRule="auto"/>
        <w:ind w:left="357" w:hanging="357"/>
        <w:jc w:val="both"/>
        <w:rPr>
          <w:rFonts w:ascii="Arial" w:hAnsi="Arial" w:cs="Arial"/>
        </w:rPr>
      </w:pPr>
      <w:r w:rsidRPr="00E555BB">
        <w:rPr>
          <w:rFonts w:ascii="Arial" w:hAnsi="Arial" w:cs="Arial"/>
        </w:rPr>
        <w:t>Make provision for the general welfare of students, in consultation with the Academic Board</w:t>
      </w:r>
    </w:p>
    <w:p w14:paraId="7399936A" w14:textId="10C6576F" w:rsidR="00FD35E2" w:rsidRDefault="00FD35E2" w:rsidP="00FD35E2">
      <w:pPr>
        <w:autoSpaceDE w:val="0"/>
        <w:autoSpaceDN w:val="0"/>
        <w:adjustRightInd w:val="0"/>
        <w:spacing w:after="0" w:line="240" w:lineRule="auto"/>
        <w:jc w:val="both"/>
        <w:rPr>
          <w:rFonts w:ascii="Arial" w:hAnsi="Arial" w:cs="Arial"/>
        </w:rPr>
      </w:pPr>
    </w:p>
    <w:p w14:paraId="46961377" w14:textId="60217067" w:rsidR="00777438" w:rsidRDefault="00777438" w:rsidP="00E71435">
      <w:pPr>
        <w:pStyle w:val="BodyTextIndent2"/>
        <w:numPr>
          <w:ilvl w:val="0"/>
          <w:numId w:val="1"/>
        </w:numPr>
        <w:tabs>
          <w:tab w:val="clear" w:pos="361"/>
        </w:tabs>
        <w:spacing w:after="0" w:line="240" w:lineRule="auto"/>
        <w:jc w:val="both"/>
        <w:rPr>
          <w:rFonts w:ascii="Arial" w:hAnsi="Arial" w:cs="Arial"/>
        </w:rPr>
      </w:pPr>
      <w:r w:rsidRPr="00E555BB">
        <w:rPr>
          <w:rFonts w:ascii="Arial" w:hAnsi="Arial" w:cs="Arial"/>
        </w:rPr>
        <w:t xml:space="preserve">Act as trustee for any property, legacy, endowment, </w:t>
      </w:r>
      <w:proofErr w:type="gramStart"/>
      <w:r w:rsidRPr="00E555BB">
        <w:rPr>
          <w:rFonts w:ascii="Arial" w:hAnsi="Arial" w:cs="Arial"/>
        </w:rPr>
        <w:t>bequest</w:t>
      </w:r>
      <w:proofErr w:type="gramEnd"/>
      <w:r w:rsidRPr="00E555BB">
        <w:rPr>
          <w:rFonts w:ascii="Arial" w:hAnsi="Arial" w:cs="Arial"/>
        </w:rPr>
        <w:t xml:space="preserve"> or gift in support of the work and welfare of the Institution</w:t>
      </w:r>
      <w:r w:rsidR="000D6E75">
        <w:rPr>
          <w:rFonts w:ascii="Arial" w:hAnsi="Arial" w:cs="Arial"/>
        </w:rPr>
        <w:t>.</w:t>
      </w:r>
    </w:p>
    <w:p w14:paraId="130518C3" w14:textId="77777777" w:rsidR="000A1566" w:rsidRPr="00E555BB" w:rsidRDefault="000A1566" w:rsidP="0016492D">
      <w:pPr>
        <w:pStyle w:val="BodyTextIndent2"/>
        <w:spacing w:after="0" w:line="240" w:lineRule="auto"/>
        <w:ind w:left="361"/>
        <w:jc w:val="both"/>
        <w:rPr>
          <w:rFonts w:ascii="Arial" w:hAnsi="Arial" w:cs="Arial"/>
        </w:rPr>
      </w:pPr>
    </w:p>
    <w:p w14:paraId="067596E6" w14:textId="77777777" w:rsidR="00E555BB" w:rsidRDefault="00E555BB" w:rsidP="00E71435">
      <w:pPr>
        <w:numPr>
          <w:ilvl w:val="0"/>
          <w:numId w:val="1"/>
        </w:numPr>
        <w:tabs>
          <w:tab w:val="clear" w:pos="361"/>
        </w:tabs>
        <w:autoSpaceDE w:val="0"/>
        <w:autoSpaceDN w:val="0"/>
        <w:adjustRightInd w:val="0"/>
        <w:spacing w:after="0" w:line="240" w:lineRule="auto"/>
        <w:ind w:left="357" w:hanging="357"/>
        <w:jc w:val="both"/>
        <w:rPr>
          <w:rFonts w:ascii="Arial" w:hAnsi="Arial" w:cs="Arial"/>
        </w:rPr>
      </w:pPr>
      <w:r w:rsidRPr="00E555BB">
        <w:rPr>
          <w:rFonts w:ascii="Arial" w:hAnsi="Arial" w:cs="Arial"/>
        </w:rPr>
        <w:t xml:space="preserve">Ensure that the institution’s constitution is </w:t>
      </w:r>
      <w:proofErr w:type="gramStart"/>
      <w:r w:rsidRPr="00E555BB">
        <w:rPr>
          <w:rFonts w:ascii="Arial" w:hAnsi="Arial" w:cs="Arial"/>
        </w:rPr>
        <w:t>followed at all times</w:t>
      </w:r>
      <w:proofErr w:type="gramEnd"/>
      <w:r w:rsidRPr="00E555BB">
        <w:rPr>
          <w:rFonts w:ascii="Arial" w:hAnsi="Arial" w:cs="Arial"/>
        </w:rPr>
        <w:t xml:space="preserve"> and that appropriate advice is available.</w:t>
      </w:r>
    </w:p>
    <w:p w14:paraId="00EF8AA0" w14:textId="77777777" w:rsidR="000A1566" w:rsidRPr="00E555BB" w:rsidRDefault="000A1566" w:rsidP="0016492D">
      <w:pPr>
        <w:autoSpaceDE w:val="0"/>
        <w:autoSpaceDN w:val="0"/>
        <w:adjustRightInd w:val="0"/>
        <w:spacing w:after="0" w:line="240" w:lineRule="auto"/>
        <w:jc w:val="both"/>
        <w:rPr>
          <w:rFonts w:ascii="Arial" w:hAnsi="Arial" w:cs="Arial"/>
        </w:rPr>
      </w:pPr>
    </w:p>
    <w:p w14:paraId="682AA0C9" w14:textId="34428271" w:rsidR="003F2617" w:rsidRDefault="00E555BB" w:rsidP="00E71435">
      <w:pPr>
        <w:numPr>
          <w:ilvl w:val="0"/>
          <w:numId w:val="1"/>
        </w:numPr>
        <w:tabs>
          <w:tab w:val="clear" w:pos="361"/>
        </w:tabs>
        <w:autoSpaceDE w:val="0"/>
        <w:autoSpaceDN w:val="0"/>
        <w:adjustRightInd w:val="0"/>
        <w:spacing w:after="0" w:line="240" w:lineRule="auto"/>
        <w:ind w:left="357" w:hanging="357"/>
        <w:jc w:val="both"/>
        <w:rPr>
          <w:rFonts w:ascii="Arial" w:hAnsi="Arial" w:cs="Arial"/>
        </w:rPr>
      </w:pPr>
      <w:r w:rsidRPr="000A1566">
        <w:rPr>
          <w:rFonts w:ascii="Arial" w:hAnsi="Arial" w:cs="Arial"/>
        </w:rPr>
        <w:t>O</w:t>
      </w:r>
      <w:r w:rsidR="003F2617" w:rsidRPr="000A1566">
        <w:rPr>
          <w:rFonts w:ascii="Arial" w:hAnsi="Arial" w:cs="Arial"/>
        </w:rPr>
        <w:t xml:space="preserve">versee the </w:t>
      </w:r>
      <w:r w:rsidR="000A1566" w:rsidRPr="000A1566">
        <w:rPr>
          <w:rFonts w:ascii="Arial" w:hAnsi="Arial" w:cs="Arial"/>
        </w:rPr>
        <w:t>relation</w:t>
      </w:r>
      <w:r w:rsidR="003F2617" w:rsidRPr="000A1566">
        <w:rPr>
          <w:rFonts w:ascii="Arial" w:hAnsi="Arial" w:cs="Arial"/>
        </w:rPr>
        <w:t>ships between the Institution and other bodies, including Trinity College London, the TCM Trust and the Laban Endowment Trust.</w:t>
      </w:r>
    </w:p>
    <w:p w14:paraId="76930117" w14:textId="77777777" w:rsidR="000A1566" w:rsidRPr="000A1566" w:rsidRDefault="000A1566" w:rsidP="0016492D">
      <w:pPr>
        <w:autoSpaceDE w:val="0"/>
        <w:autoSpaceDN w:val="0"/>
        <w:adjustRightInd w:val="0"/>
        <w:spacing w:after="0" w:line="240" w:lineRule="auto"/>
        <w:jc w:val="both"/>
        <w:rPr>
          <w:rFonts w:ascii="Arial" w:hAnsi="Arial" w:cs="Arial"/>
        </w:rPr>
      </w:pPr>
    </w:p>
    <w:p w14:paraId="466737CE" w14:textId="77777777" w:rsidR="00507499" w:rsidRDefault="00507499" w:rsidP="0016492D">
      <w:pPr>
        <w:spacing w:after="0" w:line="240" w:lineRule="auto"/>
        <w:jc w:val="both"/>
        <w:rPr>
          <w:rFonts w:ascii="Arial" w:hAnsi="Arial" w:cs="Arial"/>
          <w:b/>
        </w:rPr>
      </w:pPr>
      <w:r w:rsidRPr="00C230A5">
        <w:rPr>
          <w:rFonts w:ascii="Arial" w:hAnsi="Arial" w:cs="Arial"/>
          <w:b/>
        </w:rPr>
        <w:t xml:space="preserve">Meetings: </w:t>
      </w:r>
      <w:r w:rsidR="003F038A" w:rsidRPr="0054647E">
        <w:rPr>
          <w:rFonts w:ascii="Arial" w:hAnsi="Arial" w:cs="Arial"/>
        </w:rPr>
        <w:t xml:space="preserve">normally </w:t>
      </w:r>
      <w:r w:rsidR="0054647E">
        <w:rPr>
          <w:rFonts w:ascii="Arial" w:hAnsi="Arial" w:cs="Arial"/>
        </w:rPr>
        <w:t>four per</w:t>
      </w:r>
      <w:r w:rsidRPr="0054647E">
        <w:rPr>
          <w:rFonts w:ascii="Arial" w:hAnsi="Arial" w:cs="Arial"/>
        </w:rPr>
        <w:t xml:space="preserve"> year</w:t>
      </w:r>
      <w:r w:rsidRPr="00C230A5">
        <w:rPr>
          <w:rFonts w:ascii="Arial" w:hAnsi="Arial" w:cs="Arial"/>
          <w:b/>
        </w:rPr>
        <w:t xml:space="preserve"> </w:t>
      </w:r>
    </w:p>
    <w:p w14:paraId="3DE638AA" w14:textId="77777777" w:rsidR="000A1566" w:rsidRPr="00C230A5" w:rsidRDefault="000A1566" w:rsidP="0016492D">
      <w:pPr>
        <w:spacing w:after="0" w:line="240" w:lineRule="auto"/>
        <w:jc w:val="both"/>
        <w:rPr>
          <w:rFonts w:ascii="Arial" w:hAnsi="Arial" w:cs="Arial"/>
          <w:b/>
        </w:rPr>
      </w:pPr>
    </w:p>
    <w:p w14:paraId="00D4AC30" w14:textId="77777777" w:rsidR="00816CF1" w:rsidRPr="00C230A5" w:rsidRDefault="00816CF1" w:rsidP="0016492D">
      <w:pPr>
        <w:spacing w:after="0" w:line="240" w:lineRule="auto"/>
        <w:jc w:val="both"/>
        <w:rPr>
          <w:rFonts w:ascii="Arial" w:hAnsi="Arial" w:cs="Arial"/>
          <w:b/>
        </w:rPr>
      </w:pPr>
      <w:r w:rsidRPr="00C230A5">
        <w:rPr>
          <w:rFonts w:ascii="Arial" w:hAnsi="Arial" w:cs="Arial"/>
          <w:b/>
        </w:rPr>
        <w:t>Membership</w:t>
      </w:r>
    </w:p>
    <w:p w14:paraId="79DE5273" w14:textId="77777777" w:rsidR="00507499" w:rsidRDefault="00507499" w:rsidP="0016492D">
      <w:pPr>
        <w:spacing w:after="0" w:line="240" w:lineRule="auto"/>
        <w:jc w:val="both"/>
        <w:rPr>
          <w:rFonts w:ascii="Arial" w:hAnsi="Arial" w:cs="Arial"/>
        </w:rPr>
      </w:pPr>
      <w:r w:rsidRPr="00C230A5">
        <w:rPr>
          <w:rFonts w:ascii="Arial" w:hAnsi="Arial" w:cs="Arial"/>
        </w:rPr>
        <w:t xml:space="preserve">Chair:  </w:t>
      </w:r>
      <w:r w:rsidR="007963B7">
        <w:rPr>
          <w:rFonts w:ascii="Arial" w:hAnsi="Arial" w:cs="Arial"/>
        </w:rPr>
        <w:t>Independent</w:t>
      </w:r>
      <w:r w:rsidRPr="00C230A5">
        <w:rPr>
          <w:rFonts w:ascii="Arial" w:hAnsi="Arial" w:cs="Arial"/>
        </w:rPr>
        <w:t xml:space="preserve"> </w:t>
      </w:r>
      <w:r w:rsidR="00777438">
        <w:rPr>
          <w:rFonts w:ascii="Arial" w:hAnsi="Arial" w:cs="Arial"/>
        </w:rPr>
        <w:t>governor</w:t>
      </w:r>
    </w:p>
    <w:p w14:paraId="707B9D50" w14:textId="77777777" w:rsidR="00CF5FBE" w:rsidRDefault="00CF5FBE" w:rsidP="0016492D">
      <w:pPr>
        <w:spacing w:after="0" w:line="240" w:lineRule="auto"/>
        <w:jc w:val="both"/>
        <w:rPr>
          <w:rFonts w:ascii="Arial" w:hAnsi="Arial" w:cs="Arial"/>
        </w:rPr>
      </w:pPr>
      <w:r>
        <w:rPr>
          <w:rFonts w:ascii="Arial" w:hAnsi="Arial" w:cs="Arial"/>
        </w:rPr>
        <w:t>Membership as determined by the Board within the terms of the Memorandum and Articles of Association:</w:t>
      </w:r>
    </w:p>
    <w:p w14:paraId="514F04FE" w14:textId="77777777" w:rsidR="00CF5FBE" w:rsidRDefault="00CF5FBE" w:rsidP="0016492D">
      <w:pPr>
        <w:spacing w:after="0" w:line="240" w:lineRule="auto"/>
        <w:jc w:val="both"/>
        <w:rPr>
          <w:rFonts w:ascii="Arial" w:hAnsi="Arial" w:cs="Arial"/>
        </w:rPr>
      </w:pPr>
      <w:r>
        <w:rPr>
          <w:rFonts w:ascii="Arial" w:hAnsi="Arial" w:cs="Arial"/>
        </w:rPr>
        <w:t>Maximum of 15 independent governors</w:t>
      </w:r>
    </w:p>
    <w:p w14:paraId="5F7F52B9" w14:textId="77777777" w:rsidR="00CF5FBE" w:rsidRDefault="00CF5FBE" w:rsidP="0016492D">
      <w:pPr>
        <w:spacing w:after="0" w:line="240" w:lineRule="auto"/>
        <w:jc w:val="both"/>
        <w:rPr>
          <w:rFonts w:ascii="Arial" w:hAnsi="Arial" w:cs="Arial"/>
        </w:rPr>
      </w:pPr>
      <w:r>
        <w:rPr>
          <w:rFonts w:ascii="Arial" w:hAnsi="Arial" w:cs="Arial"/>
        </w:rPr>
        <w:t>1 teaching staff governor</w:t>
      </w:r>
    </w:p>
    <w:p w14:paraId="329563DE" w14:textId="77777777" w:rsidR="00777438" w:rsidRDefault="00CF5FBE" w:rsidP="0016492D">
      <w:pPr>
        <w:spacing w:after="0" w:line="240" w:lineRule="auto"/>
        <w:jc w:val="both"/>
        <w:rPr>
          <w:rFonts w:ascii="Arial" w:hAnsi="Arial" w:cs="Arial"/>
        </w:rPr>
      </w:pPr>
      <w:r>
        <w:rPr>
          <w:rFonts w:ascii="Arial" w:hAnsi="Arial" w:cs="Arial"/>
        </w:rPr>
        <w:t>1 support staff governor</w:t>
      </w:r>
      <w:r w:rsidR="00057C2D">
        <w:rPr>
          <w:rFonts w:ascii="Arial" w:hAnsi="Arial" w:cs="Arial"/>
        </w:rPr>
        <w:t xml:space="preserve"> </w:t>
      </w:r>
    </w:p>
    <w:p w14:paraId="2824FB44" w14:textId="32491B5A" w:rsidR="00CF5FBE" w:rsidRPr="00E555BB" w:rsidRDefault="00CF5FBE" w:rsidP="0016492D">
      <w:pPr>
        <w:spacing w:after="0" w:line="240" w:lineRule="auto"/>
        <w:jc w:val="both"/>
        <w:rPr>
          <w:rFonts w:ascii="Arial" w:hAnsi="Arial" w:cs="Arial"/>
        </w:rPr>
      </w:pPr>
      <w:r w:rsidRPr="00E555BB">
        <w:rPr>
          <w:rFonts w:ascii="Arial" w:hAnsi="Arial" w:cs="Arial"/>
        </w:rPr>
        <w:t>2 student governors</w:t>
      </w:r>
      <w:r w:rsidR="000D6E75">
        <w:rPr>
          <w:rFonts w:ascii="Arial" w:hAnsi="Arial" w:cs="Arial"/>
        </w:rPr>
        <w:t xml:space="preserve"> </w:t>
      </w:r>
      <w:r w:rsidRPr="00E555BB">
        <w:rPr>
          <w:rFonts w:ascii="Arial" w:hAnsi="Arial" w:cs="Arial"/>
        </w:rPr>
        <w:t>(the President of the Students’ Union</w:t>
      </w:r>
      <w:r w:rsidR="008A29ED">
        <w:rPr>
          <w:rFonts w:ascii="Arial" w:hAnsi="Arial" w:cs="Arial"/>
        </w:rPr>
        <w:t xml:space="preserve"> and</w:t>
      </w:r>
      <w:r w:rsidR="00D619CD" w:rsidRPr="00E555BB">
        <w:rPr>
          <w:rFonts w:ascii="Arial" w:hAnsi="Arial" w:cs="Arial"/>
        </w:rPr>
        <w:t xml:space="preserve"> another</w:t>
      </w:r>
      <w:r w:rsidRPr="00E555BB">
        <w:rPr>
          <w:rFonts w:ascii="Arial" w:hAnsi="Arial" w:cs="Arial"/>
        </w:rPr>
        <w:t xml:space="preserve"> SU officer on the nomination of the President).</w:t>
      </w:r>
    </w:p>
    <w:p w14:paraId="2DC81B59" w14:textId="77777777" w:rsidR="00CF5FBE" w:rsidRDefault="00CF5FBE" w:rsidP="0016492D">
      <w:pPr>
        <w:pStyle w:val="Default"/>
        <w:jc w:val="both"/>
        <w:rPr>
          <w:color w:val="auto"/>
          <w:sz w:val="22"/>
          <w:szCs w:val="22"/>
        </w:rPr>
      </w:pPr>
      <w:r>
        <w:rPr>
          <w:color w:val="auto"/>
          <w:sz w:val="22"/>
          <w:szCs w:val="22"/>
        </w:rPr>
        <w:t xml:space="preserve">The </w:t>
      </w:r>
      <w:proofErr w:type="gramStart"/>
      <w:r>
        <w:rPr>
          <w:color w:val="auto"/>
          <w:sz w:val="22"/>
          <w:szCs w:val="22"/>
        </w:rPr>
        <w:t>Principal</w:t>
      </w:r>
      <w:proofErr w:type="gramEnd"/>
    </w:p>
    <w:p w14:paraId="59093AAC" w14:textId="77777777" w:rsidR="000D6E75" w:rsidRDefault="000D6E75" w:rsidP="0016492D">
      <w:pPr>
        <w:pStyle w:val="Default"/>
        <w:jc w:val="both"/>
        <w:rPr>
          <w:color w:val="auto"/>
          <w:sz w:val="22"/>
          <w:szCs w:val="22"/>
        </w:rPr>
      </w:pPr>
    </w:p>
    <w:p w14:paraId="521CC13C" w14:textId="4AC8E792" w:rsidR="000D6E75" w:rsidRDefault="000D6E75" w:rsidP="0016492D">
      <w:pPr>
        <w:pStyle w:val="Default"/>
        <w:jc w:val="both"/>
        <w:rPr>
          <w:color w:val="auto"/>
          <w:sz w:val="22"/>
          <w:szCs w:val="22"/>
        </w:rPr>
      </w:pPr>
      <w:r>
        <w:rPr>
          <w:color w:val="auto"/>
          <w:sz w:val="22"/>
          <w:szCs w:val="22"/>
        </w:rPr>
        <w:t>In attendance:</w:t>
      </w:r>
    </w:p>
    <w:p w14:paraId="087FD2EC" w14:textId="2ACB6C5F" w:rsidR="000D6E75" w:rsidRDefault="000D6E75" w:rsidP="0016492D">
      <w:pPr>
        <w:spacing w:after="0" w:line="240" w:lineRule="auto"/>
        <w:jc w:val="both"/>
        <w:rPr>
          <w:rFonts w:ascii="Arial" w:hAnsi="Arial" w:cs="Arial"/>
        </w:rPr>
      </w:pPr>
      <w:r w:rsidRPr="00C230A5">
        <w:rPr>
          <w:rFonts w:ascii="Arial" w:hAnsi="Arial" w:cs="Arial"/>
        </w:rPr>
        <w:t>Secretary</w:t>
      </w:r>
      <w:r>
        <w:rPr>
          <w:rFonts w:ascii="Arial" w:hAnsi="Arial" w:cs="Arial"/>
        </w:rPr>
        <w:t xml:space="preserve"> and</w:t>
      </w:r>
      <w:r w:rsidRPr="00C230A5">
        <w:rPr>
          <w:rFonts w:ascii="Arial" w:hAnsi="Arial" w:cs="Arial"/>
        </w:rPr>
        <w:t xml:space="preserve"> Clerk to the Board</w:t>
      </w:r>
      <w:r>
        <w:rPr>
          <w:rFonts w:ascii="Arial" w:hAnsi="Arial" w:cs="Arial"/>
        </w:rPr>
        <w:t xml:space="preserve"> </w:t>
      </w:r>
    </w:p>
    <w:p w14:paraId="449E9477" w14:textId="12B281AF" w:rsidR="000D6E75" w:rsidRDefault="000D6E75" w:rsidP="0016492D">
      <w:pPr>
        <w:spacing w:after="0" w:line="240" w:lineRule="auto"/>
        <w:jc w:val="both"/>
        <w:rPr>
          <w:rFonts w:ascii="Arial" w:hAnsi="Arial" w:cs="Arial"/>
        </w:rPr>
      </w:pPr>
      <w:r>
        <w:rPr>
          <w:rFonts w:ascii="Arial" w:hAnsi="Arial" w:cs="Arial"/>
        </w:rPr>
        <w:t xml:space="preserve">Other senior officers as </w:t>
      </w:r>
      <w:proofErr w:type="gramStart"/>
      <w:r>
        <w:rPr>
          <w:rFonts w:ascii="Arial" w:hAnsi="Arial" w:cs="Arial"/>
        </w:rPr>
        <w:t>required</w:t>
      </w:r>
      <w:proofErr w:type="gramEnd"/>
    </w:p>
    <w:p w14:paraId="70CDEF49" w14:textId="77777777" w:rsidR="00CF5FBE" w:rsidRPr="00C230A5" w:rsidRDefault="00CF5FBE" w:rsidP="0016492D">
      <w:pPr>
        <w:spacing w:after="0" w:line="240" w:lineRule="auto"/>
        <w:ind w:firstLine="720"/>
        <w:jc w:val="both"/>
        <w:rPr>
          <w:rFonts w:ascii="Arial" w:hAnsi="Arial" w:cs="Arial"/>
        </w:rPr>
      </w:pPr>
    </w:p>
    <w:p w14:paraId="2761A813" w14:textId="77777777" w:rsidR="000466B5" w:rsidRPr="00C230A5" w:rsidRDefault="000466B5" w:rsidP="0016492D">
      <w:pPr>
        <w:spacing w:after="0" w:line="240" w:lineRule="auto"/>
        <w:jc w:val="both"/>
        <w:rPr>
          <w:rFonts w:ascii="Arial" w:hAnsi="Arial" w:cs="Arial"/>
        </w:rPr>
      </w:pPr>
      <w:r w:rsidRPr="00C230A5">
        <w:rPr>
          <w:rFonts w:ascii="Arial" w:hAnsi="Arial" w:cs="Arial"/>
          <w:b/>
        </w:rPr>
        <w:t>Quorum</w:t>
      </w:r>
    </w:p>
    <w:p w14:paraId="6879B1BF" w14:textId="77777777" w:rsidR="00D47C0D" w:rsidRDefault="000466B5" w:rsidP="0016492D">
      <w:pPr>
        <w:spacing w:after="0" w:line="240" w:lineRule="auto"/>
        <w:jc w:val="both"/>
        <w:rPr>
          <w:rFonts w:ascii="Arial" w:hAnsi="Arial" w:cs="Arial"/>
        </w:rPr>
      </w:pPr>
      <w:proofErr w:type="gramStart"/>
      <w:r w:rsidRPr="00C230A5">
        <w:rPr>
          <w:rFonts w:ascii="Arial" w:hAnsi="Arial" w:cs="Arial"/>
        </w:rPr>
        <w:t>A majority of</w:t>
      </w:r>
      <w:proofErr w:type="gramEnd"/>
      <w:r w:rsidRPr="00C230A5">
        <w:rPr>
          <w:rFonts w:ascii="Arial" w:hAnsi="Arial" w:cs="Arial"/>
        </w:rPr>
        <w:t xml:space="preserve"> </w:t>
      </w:r>
      <w:r w:rsidR="007963B7">
        <w:rPr>
          <w:rFonts w:ascii="Arial" w:hAnsi="Arial" w:cs="Arial"/>
        </w:rPr>
        <w:t>independent</w:t>
      </w:r>
      <w:r w:rsidRPr="00C230A5">
        <w:rPr>
          <w:rFonts w:ascii="Arial" w:hAnsi="Arial" w:cs="Arial"/>
        </w:rPr>
        <w:t xml:space="preserve"> governors and no fewer than eight governors pres</w:t>
      </w:r>
      <w:r w:rsidR="003F038A">
        <w:rPr>
          <w:rFonts w:ascii="Arial" w:hAnsi="Arial" w:cs="Arial"/>
        </w:rPr>
        <w:t>ent</w:t>
      </w:r>
    </w:p>
    <w:p w14:paraId="3BF43BD9" w14:textId="77777777" w:rsidR="00C66194" w:rsidRDefault="00C66194" w:rsidP="0016492D">
      <w:pPr>
        <w:spacing w:after="0" w:line="240" w:lineRule="auto"/>
        <w:rPr>
          <w:rFonts w:ascii="Arial" w:hAnsi="Arial" w:cs="Arial"/>
          <w:b/>
        </w:rPr>
      </w:pPr>
      <w:r>
        <w:rPr>
          <w:rFonts w:ascii="Arial" w:hAnsi="Arial" w:cs="Arial"/>
          <w:b/>
        </w:rPr>
        <w:br w:type="page"/>
      </w:r>
    </w:p>
    <w:p w14:paraId="1FA4EC37" w14:textId="6ED9FE0D" w:rsidR="00B4496F" w:rsidRDefault="00B4496F" w:rsidP="000A1566">
      <w:pPr>
        <w:spacing w:after="0" w:line="240" w:lineRule="auto"/>
        <w:jc w:val="both"/>
        <w:rPr>
          <w:rFonts w:ascii="Arial" w:hAnsi="Arial" w:cs="Arial"/>
          <w:b/>
        </w:rPr>
      </w:pPr>
      <w:r>
        <w:rPr>
          <w:rFonts w:ascii="Arial" w:hAnsi="Arial" w:cs="Arial"/>
          <w:b/>
        </w:rPr>
        <w:lastRenderedPageBreak/>
        <w:t>FINANCE AND GENERAL PURPOSES COMMITTEE</w:t>
      </w:r>
    </w:p>
    <w:p w14:paraId="4418A4EE" w14:textId="77777777" w:rsidR="000A1566" w:rsidRDefault="000A1566" w:rsidP="000A1566">
      <w:pPr>
        <w:spacing w:after="0" w:line="240" w:lineRule="auto"/>
        <w:jc w:val="both"/>
        <w:rPr>
          <w:rFonts w:ascii="Arial" w:hAnsi="Arial" w:cs="Arial"/>
          <w:b/>
        </w:rPr>
      </w:pPr>
    </w:p>
    <w:p w14:paraId="1506CF2D" w14:textId="77777777" w:rsidR="00B4496F" w:rsidRDefault="00B4496F" w:rsidP="000A1566">
      <w:pPr>
        <w:spacing w:after="0" w:line="240" w:lineRule="auto"/>
        <w:jc w:val="both"/>
        <w:rPr>
          <w:rFonts w:ascii="Arial" w:hAnsi="Arial" w:cs="Arial"/>
          <w:b/>
        </w:rPr>
      </w:pPr>
      <w:r>
        <w:rPr>
          <w:rFonts w:ascii="Arial" w:hAnsi="Arial" w:cs="Arial"/>
          <w:b/>
        </w:rPr>
        <w:t>Reporting to the Board of Governors</w:t>
      </w:r>
    </w:p>
    <w:p w14:paraId="007C153B" w14:textId="77777777" w:rsidR="000A1566" w:rsidRDefault="000A1566" w:rsidP="000A1566">
      <w:pPr>
        <w:spacing w:after="0" w:line="240" w:lineRule="auto"/>
        <w:jc w:val="both"/>
        <w:rPr>
          <w:rFonts w:ascii="Arial" w:hAnsi="Arial" w:cs="Arial"/>
          <w:b/>
        </w:rPr>
      </w:pPr>
    </w:p>
    <w:p w14:paraId="4146B8FB" w14:textId="28F64BD0" w:rsidR="00B4496F" w:rsidRDefault="00B4496F" w:rsidP="000A1566">
      <w:pPr>
        <w:spacing w:after="0" w:line="240" w:lineRule="auto"/>
        <w:jc w:val="both"/>
        <w:rPr>
          <w:rFonts w:ascii="Arial" w:hAnsi="Arial" w:cs="Arial"/>
        </w:rPr>
      </w:pPr>
      <w:r>
        <w:rPr>
          <w:rFonts w:ascii="Arial" w:hAnsi="Arial" w:cs="Arial"/>
        </w:rPr>
        <w:t>The Committee will advise the Board of Governors on policy developments</w:t>
      </w:r>
      <w:r w:rsidR="00A43167">
        <w:rPr>
          <w:rFonts w:ascii="Arial" w:hAnsi="Arial" w:cs="Arial"/>
        </w:rPr>
        <w:t xml:space="preserve">, </w:t>
      </w:r>
      <w:r>
        <w:rPr>
          <w:rFonts w:ascii="Arial" w:hAnsi="Arial" w:cs="Arial"/>
        </w:rPr>
        <w:t xml:space="preserve">the institution’s solvency and the use and safeguarding of its resources and assets.  The Committee will deal with business of a general nature that does not specifically fall to other standing committees. The Committee will be available, from time to time, </w:t>
      </w:r>
      <w:proofErr w:type="gramStart"/>
      <w:r>
        <w:rPr>
          <w:rFonts w:ascii="Arial" w:hAnsi="Arial" w:cs="Arial"/>
        </w:rPr>
        <w:t>in order to</w:t>
      </w:r>
      <w:proofErr w:type="gramEnd"/>
      <w:r>
        <w:rPr>
          <w:rFonts w:ascii="Arial" w:hAnsi="Arial" w:cs="Arial"/>
        </w:rPr>
        <w:t xml:space="preserve"> deal with urgent institutional business, reporting to the Board as appropriate on the action that it may take.  The Committee will carry out these responsibilities </w:t>
      </w:r>
      <w:proofErr w:type="gramStart"/>
      <w:r>
        <w:rPr>
          <w:rFonts w:ascii="Arial" w:hAnsi="Arial" w:cs="Arial"/>
        </w:rPr>
        <w:t>with regard to</w:t>
      </w:r>
      <w:proofErr w:type="gramEnd"/>
      <w:r>
        <w:rPr>
          <w:rFonts w:ascii="Arial" w:hAnsi="Arial" w:cs="Arial"/>
        </w:rPr>
        <w:t xml:space="preserve"> the Scheme of Delegation and statement of the Primary Responsibilities of the Board.</w:t>
      </w:r>
    </w:p>
    <w:p w14:paraId="51334189" w14:textId="77777777" w:rsidR="00B4496F" w:rsidRDefault="00B4496F" w:rsidP="000A1566">
      <w:pPr>
        <w:spacing w:after="0" w:line="240" w:lineRule="auto"/>
        <w:jc w:val="both"/>
        <w:rPr>
          <w:rFonts w:ascii="Arial" w:hAnsi="Arial" w:cs="Arial"/>
        </w:rPr>
      </w:pPr>
    </w:p>
    <w:p w14:paraId="36660222" w14:textId="77777777" w:rsidR="00B4496F" w:rsidRDefault="00B4496F" w:rsidP="000A1566">
      <w:pPr>
        <w:spacing w:after="0" w:line="240" w:lineRule="auto"/>
        <w:jc w:val="both"/>
        <w:rPr>
          <w:rFonts w:ascii="Arial" w:hAnsi="Arial" w:cs="Arial"/>
          <w:b/>
        </w:rPr>
      </w:pPr>
      <w:r>
        <w:rPr>
          <w:rFonts w:ascii="Arial" w:hAnsi="Arial" w:cs="Arial"/>
        </w:rPr>
        <w:t>1</w:t>
      </w:r>
      <w:r>
        <w:rPr>
          <w:rFonts w:ascii="Arial" w:hAnsi="Arial" w:cs="Arial"/>
        </w:rPr>
        <w:tab/>
      </w:r>
      <w:r>
        <w:rPr>
          <w:rFonts w:ascii="Arial" w:hAnsi="Arial" w:cs="Arial"/>
          <w:b/>
        </w:rPr>
        <w:t xml:space="preserve">Resources, </w:t>
      </w:r>
      <w:proofErr w:type="gramStart"/>
      <w:r>
        <w:rPr>
          <w:rFonts w:ascii="Arial" w:hAnsi="Arial" w:cs="Arial"/>
          <w:b/>
        </w:rPr>
        <w:t>budgets</w:t>
      </w:r>
      <w:proofErr w:type="gramEnd"/>
      <w:r>
        <w:rPr>
          <w:rFonts w:ascii="Arial" w:hAnsi="Arial" w:cs="Arial"/>
          <w:b/>
        </w:rPr>
        <w:t xml:space="preserve"> and business development</w:t>
      </w:r>
    </w:p>
    <w:p w14:paraId="334738F3" w14:textId="77777777" w:rsidR="000A1566" w:rsidRDefault="000A1566" w:rsidP="000A1566">
      <w:pPr>
        <w:spacing w:after="0" w:line="240" w:lineRule="auto"/>
        <w:jc w:val="both"/>
        <w:rPr>
          <w:rFonts w:ascii="Arial" w:hAnsi="Arial" w:cs="Arial"/>
        </w:rPr>
      </w:pPr>
    </w:p>
    <w:p w14:paraId="026C9245" w14:textId="3E66EB3D" w:rsidR="00B4496F" w:rsidRPr="000A1566" w:rsidRDefault="00B4496F" w:rsidP="00E71435">
      <w:pPr>
        <w:pStyle w:val="ListParagraph"/>
        <w:numPr>
          <w:ilvl w:val="1"/>
          <w:numId w:val="6"/>
        </w:numPr>
        <w:spacing w:after="0" w:line="240" w:lineRule="auto"/>
        <w:jc w:val="both"/>
        <w:rPr>
          <w:rFonts w:ascii="Arial" w:hAnsi="Arial" w:cs="Arial"/>
        </w:rPr>
      </w:pPr>
      <w:r w:rsidRPr="000A1566">
        <w:rPr>
          <w:rFonts w:ascii="Arial" w:hAnsi="Arial" w:cs="Arial"/>
        </w:rPr>
        <w:t>To advise the Board on the provision of resources an</w:t>
      </w:r>
      <w:r w:rsidR="0057239D" w:rsidRPr="000A1566">
        <w:rPr>
          <w:rFonts w:ascii="Arial" w:hAnsi="Arial" w:cs="Arial"/>
        </w:rPr>
        <w:t xml:space="preserve">d assets and acceptable levels </w:t>
      </w:r>
      <w:r w:rsidRPr="000A1566">
        <w:rPr>
          <w:rFonts w:ascii="Arial" w:hAnsi="Arial" w:cs="Arial"/>
        </w:rPr>
        <w:t>of liabilities</w:t>
      </w:r>
      <w:r w:rsidR="00A43167" w:rsidRPr="000A1566">
        <w:rPr>
          <w:rFonts w:ascii="Arial" w:hAnsi="Arial" w:cs="Arial"/>
        </w:rPr>
        <w:t xml:space="preserve"> </w:t>
      </w:r>
      <w:r w:rsidRPr="000A1566">
        <w:rPr>
          <w:rFonts w:ascii="Arial" w:hAnsi="Arial" w:cs="Arial"/>
        </w:rPr>
        <w:t>for the Institution</w:t>
      </w:r>
      <w:r w:rsidR="000D6E75" w:rsidRPr="000A1566">
        <w:rPr>
          <w:rFonts w:ascii="Arial" w:hAnsi="Arial" w:cs="Arial"/>
        </w:rPr>
        <w:t>.</w:t>
      </w:r>
    </w:p>
    <w:p w14:paraId="70105A59" w14:textId="77777777" w:rsidR="000A1566" w:rsidRPr="000A1566" w:rsidRDefault="000A1566" w:rsidP="000A1566">
      <w:pPr>
        <w:pStyle w:val="ListParagraph"/>
        <w:spacing w:after="0" w:line="240" w:lineRule="auto"/>
        <w:ind w:left="705"/>
        <w:jc w:val="both"/>
        <w:rPr>
          <w:rFonts w:ascii="Arial" w:hAnsi="Arial" w:cs="Arial"/>
          <w:b/>
        </w:rPr>
      </w:pPr>
    </w:p>
    <w:p w14:paraId="1A341239" w14:textId="5086A27E" w:rsidR="00B4496F" w:rsidRDefault="00B4496F" w:rsidP="000A1566">
      <w:pPr>
        <w:spacing w:after="0" w:line="240" w:lineRule="auto"/>
        <w:ind w:left="709" w:hanging="709"/>
        <w:jc w:val="both"/>
        <w:rPr>
          <w:rFonts w:ascii="Arial" w:hAnsi="Arial" w:cs="Arial"/>
        </w:rPr>
      </w:pPr>
      <w:r>
        <w:rPr>
          <w:rFonts w:ascii="Arial" w:hAnsi="Arial" w:cs="Arial"/>
        </w:rPr>
        <w:t>1.2</w:t>
      </w:r>
      <w:r>
        <w:rPr>
          <w:rFonts w:ascii="Arial" w:hAnsi="Arial" w:cs="Arial"/>
        </w:rPr>
        <w:tab/>
        <w:t>To consider the annual budget for income, expenditure</w:t>
      </w:r>
      <w:r w:rsidR="0057239D">
        <w:rPr>
          <w:rFonts w:ascii="Arial" w:hAnsi="Arial" w:cs="Arial"/>
        </w:rPr>
        <w:t xml:space="preserve"> and capital and the </w:t>
      </w:r>
      <w:proofErr w:type="gramStart"/>
      <w:r w:rsidR="0057239D">
        <w:rPr>
          <w:rFonts w:ascii="Arial" w:hAnsi="Arial" w:cs="Arial"/>
        </w:rPr>
        <w:t>five year</w:t>
      </w:r>
      <w:proofErr w:type="gramEnd"/>
      <w:r w:rsidR="0057239D">
        <w:rPr>
          <w:rFonts w:ascii="Arial" w:hAnsi="Arial" w:cs="Arial"/>
        </w:rPr>
        <w:t xml:space="preserve"> </w:t>
      </w:r>
      <w:r>
        <w:rPr>
          <w:rFonts w:ascii="Arial" w:hAnsi="Arial" w:cs="Arial"/>
        </w:rPr>
        <w:t xml:space="preserve">forecast and to </w:t>
      </w:r>
      <w:r w:rsidR="0057239D">
        <w:rPr>
          <w:rFonts w:ascii="Arial" w:hAnsi="Arial" w:cs="Arial"/>
        </w:rPr>
        <w:tab/>
      </w:r>
      <w:r>
        <w:rPr>
          <w:rFonts w:ascii="Arial" w:hAnsi="Arial" w:cs="Arial"/>
        </w:rPr>
        <w:t>ma</w:t>
      </w:r>
      <w:r w:rsidR="000D6E75">
        <w:rPr>
          <w:rFonts w:ascii="Arial" w:hAnsi="Arial" w:cs="Arial"/>
        </w:rPr>
        <w:t>ke recommendations to the Board.</w:t>
      </w:r>
    </w:p>
    <w:p w14:paraId="4B4303CB" w14:textId="77777777" w:rsidR="000A1566" w:rsidRDefault="000A1566" w:rsidP="000A1566">
      <w:pPr>
        <w:spacing w:after="0" w:line="240" w:lineRule="auto"/>
        <w:jc w:val="both"/>
        <w:rPr>
          <w:rFonts w:ascii="Arial" w:hAnsi="Arial" w:cs="Arial"/>
        </w:rPr>
      </w:pPr>
    </w:p>
    <w:p w14:paraId="5AABCE2E" w14:textId="35076B7E" w:rsidR="00B4496F" w:rsidRPr="000A1566" w:rsidRDefault="00B4496F" w:rsidP="00E71435">
      <w:pPr>
        <w:pStyle w:val="ListParagraph"/>
        <w:numPr>
          <w:ilvl w:val="1"/>
          <w:numId w:val="6"/>
        </w:numPr>
        <w:spacing w:after="0" w:line="240" w:lineRule="auto"/>
        <w:jc w:val="both"/>
        <w:rPr>
          <w:rFonts w:ascii="Arial" w:hAnsi="Arial" w:cs="Arial"/>
          <w:color w:val="000000"/>
        </w:rPr>
      </w:pPr>
      <w:r w:rsidRPr="000A1566">
        <w:rPr>
          <w:rFonts w:ascii="Arial" w:hAnsi="Arial" w:cs="Arial"/>
          <w:color w:val="000000"/>
        </w:rPr>
        <w:t>To monitor regular reports on institutional income an</w:t>
      </w:r>
      <w:r w:rsidR="0057239D" w:rsidRPr="000A1566">
        <w:rPr>
          <w:rFonts w:ascii="Arial" w:hAnsi="Arial" w:cs="Arial"/>
          <w:color w:val="000000"/>
        </w:rPr>
        <w:t xml:space="preserve">d expenditure, considering any </w:t>
      </w:r>
      <w:r w:rsidRPr="000A1566">
        <w:rPr>
          <w:rFonts w:ascii="Arial" w:hAnsi="Arial" w:cs="Arial"/>
          <w:color w:val="000000"/>
        </w:rPr>
        <w:t xml:space="preserve">significant </w:t>
      </w:r>
      <w:r w:rsidR="0057239D" w:rsidRPr="000A1566">
        <w:rPr>
          <w:rFonts w:ascii="Arial" w:hAnsi="Arial" w:cs="Arial"/>
          <w:color w:val="000000"/>
        </w:rPr>
        <w:tab/>
      </w:r>
      <w:r w:rsidRPr="000A1566">
        <w:rPr>
          <w:rFonts w:ascii="Arial" w:hAnsi="Arial" w:cs="Arial"/>
          <w:color w:val="000000"/>
        </w:rPr>
        <w:t>variations to the budgets and the gen</w:t>
      </w:r>
      <w:r w:rsidR="0057239D" w:rsidRPr="000A1566">
        <w:rPr>
          <w:rFonts w:ascii="Arial" w:hAnsi="Arial" w:cs="Arial"/>
          <w:color w:val="000000"/>
        </w:rPr>
        <w:t xml:space="preserve">eral financial position of the </w:t>
      </w:r>
      <w:r w:rsidRPr="000A1566">
        <w:rPr>
          <w:rFonts w:ascii="Arial" w:hAnsi="Arial" w:cs="Arial"/>
          <w:color w:val="000000"/>
        </w:rPr>
        <w:t xml:space="preserve">Institution </w:t>
      </w:r>
      <w:proofErr w:type="gramStart"/>
      <w:r w:rsidRPr="000A1566">
        <w:rPr>
          <w:rFonts w:ascii="Arial" w:hAnsi="Arial" w:cs="Arial"/>
          <w:color w:val="000000"/>
        </w:rPr>
        <w:t>during the course of</w:t>
      </w:r>
      <w:proofErr w:type="gramEnd"/>
      <w:r w:rsidRPr="000A1566">
        <w:rPr>
          <w:rFonts w:ascii="Arial" w:hAnsi="Arial" w:cs="Arial"/>
          <w:color w:val="000000"/>
        </w:rPr>
        <w:t xml:space="preserve"> the financial year. </w:t>
      </w:r>
      <w:r w:rsidR="0057239D" w:rsidRPr="000A1566">
        <w:rPr>
          <w:rFonts w:ascii="Arial" w:hAnsi="Arial" w:cs="Arial"/>
          <w:color w:val="000000"/>
        </w:rPr>
        <w:t xml:space="preserve">To make recommendations to the </w:t>
      </w:r>
      <w:r w:rsidRPr="000A1566">
        <w:rPr>
          <w:rFonts w:ascii="Arial" w:hAnsi="Arial" w:cs="Arial"/>
          <w:color w:val="000000"/>
        </w:rPr>
        <w:t xml:space="preserve">Board </w:t>
      </w:r>
      <w:proofErr w:type="gramStart"/>
      <w:r w:rsidRPr="000A1566">
        <w:rPr>
          <w:rFonts w:ascii="Arial" w:hAnsi="Arial" w:cs="Arial"/>
          <w:color w:val="000000"/>
        </w:rPr>
        <w:t>for</w:t>
      </w:r>
      <w:proofErr w:type="gramEnd"/>
      <w:r w:rsidRPr="000A1566">
        <w:rPr>
          <w:rFonts w:ascii="Arial" w:hAnsi="Arial" w:cs="Arial"/>
          <w:color w:val="000000"/>
        </w:rPr>
        <w:t xml:space="preserve"> any extra-budgetary spending</w:t>
      </w:r>
      <w:r w:rsidR="000D6E75" w:rsidRPr="000A1566">
        <w:rPr>
          <w:rFonts w:ascii="Arial" w:hAnsi="Arial" w:cs="Arial"/>
          <w:color w:val="000000"/>
        </w:rPr>
        <w:t>.</w:t>
      </w:r>
    </w:p>
    <w:p w14:paraId="64F563ED" w14:textId="77777777" w:rsidR="000A1566" w:rsidRPr="000A1566" w:rsidRDefault="000A1566" w:rsidP="000A1566">
      <w:pPr>
        <w:pStyle w:val="ListParagraph"/>
        <w:spacing w:after="0" w:line="240" w:lineRule="auto"/>
        <w:ind w:left="705"/>
        <w:jc w:val="both"/>
        <w:rPr>
          <w:rFonts w:ascii="Arial" w:hAnsi="Arial" w:cs="Arial"/>
          <w:color w:val="000000"/>
        </w:rPr>
      </w:pPr>
    </w:p>
    <w:p w14:paraId="4AE1C7CC" w14:textId="1AE2126D" w:rsidR="000A1566" w:rsidRDefault="00B4496F" w:rsidP="0016492D">
      <w:pPr>
        <w:spacing w:after="0" w:line="240" w:lineRule="auto"/>
        <w:ind w:left="709" w:hanging="709"/>
        <w:jc w:val="both"/>
        <w:rPr>
          <w:rFonts w:ascii="Arial" w:hAnsi="Arial" w:cs="Arial"/>
        </w:rPr>
      </w:pPr>
      <w:r>
        <w:rPr>
          <w:rFonts w:ascii="Arial" w:hAnsi="Arial" w:cs="Arial"/>
        </w:rPr>
        <w:t>1.4</w:t>
      </w:r>
      <w:r>
        <w:rPr>
          <w:rFonts w:ascii="Arial" w:hAnsi="Arial" w:cs="Arial"/>
        </w:rPr>
        <w:tab/>
        <w:t xml:space="preserve">To consider the draft annual report and accounts and to advise the Board on the strategic </w:t>
      </w:r>
      <w:r w:rsidR="0016492D">
        <w:rPr>
          <w:rFonts w:ascii="Arial" w:hAnsi="Arial" w:cs="Arial"/>
        </w:rPr>
        <w:t xml:space="preserve">issues </w:t>
      </w:r>
      <w:r>
        <w:rPr>
          <w:rFonts w:ascii="Arial" w:hAnsi="Arial" w:cs="Arial"/>
        </w:rPr>
        <w:t>that may arise.</w:t>
      </w:r>
    </w:p>
    <w:p w14:paraId="5E7F8BAA" w14:textId="77777777" w:rsidR="000A1566" w:rsidRDefault="000A1566" w:rsidP="000A1566">
      <w:pPr>
        <w:spacing w:after="0" w:line="240" w:lineRule="auto"/>
        <w:ind w:left="709" w:hanging="709"/>
        <w:jc w:val="both"/>
        <w:rPr>
          <w:rFonts w:ascii="Arial" w:hAnsi="Arial" w:cs="Arial"/>
        </w:rPr>
      </w:pPr>
    </w:p>
    <w:p w14:paraId="1903FC54" w14:textId="52BAACAF" w:rsidR="00B4496F" w:rsidRDefault="00B4496F" w:rsidP="000A1566">
      <w:pPr>
        <w:spacing w:after="0" w:line="240" w:lineRule="auto"/>
        <w:ind w:left="709" w:hanging="709"/>
        <w:jc w:val="both"/>
        <w:rPr>
          <w:rFonts w:ascii="Arial" w:hAnsi="Arial" w:cs="Arial"/>
        </w:rPr>
      </w:pPr>
      <w:r>
        <w:rPr>
          <w:rFonts w:ascii="Arial" w:hAnsi="Arial" w:cs="Arial"/>
        </w:rPr>
        <w:t>1.5</w:t>
      </w:r>
      <w:r>
        <w:rPr>
          <w:rFonts w:ascii="Arial" w:hAnsi="Arial" w:cs="Arial"/>
        </w:rPr>
        <w:tab/>
        <w:t>To oversee the strate</w:t>
      </w:r>
      <w:r w:rsidR="000D6E75">
        <w:rPr>
          <w:rFonts w:ascii="Arial" w:hAnsi="Arial" w:cs="Arial"/>
        </w:rPr>
        <w:t>gic direction of estates and IT.</w:t>
      </w:r>
    </w:p>
    <w:p w14:paraId="5E1DEDA5" w14:textId="77777777" w:rsidR="000A1566" w:rsidRDefault="000A1566" w:rsidP="000A1566">
      <w:pPr>
        <w:spacing w:after="0" w:line="240" w:lineRule="auto"/>
        <w:ind w:left="709" w:hanging="709"/>
        <w:jc w:val="both"/>
        <w:rPr>
          <w:rFonts w:ascii="Arial" w:hAnsi="Arial" w:cs="Arial"/>
          <w:b/>
        </w:rPr>
      </w:pPr>
    </w:p>
    <w:p w14:paraId="48F3E92C" w14:textId="4C2DAD03" w:rsidR="00B4496F" w:rsidRDefault="00B4496F" w:rsidP="000A1566">
      <w:pPr>
        <w:spacing w:after="0" w:line="240" w:lineRule="auto"/>
        <w:ind w:left="709" w:hanging="709"/>
        <w:jc w:val="both"/>
        <w:rPr>
          <w:rFonts w:ascii="Arial" w:hAnsi="Arial" w:cs="Arial"/>
        </w:rPr>
      </w:pPr>
      <w:r>
        <w:rPr>
          <w:rFonts w:ascii="Arial" w:hAnsi="Arial" w:cs="Arial"/>
        </w:rPr>
        <w:t>1.6</w:t>
      </w:r>
      <w:r>
        <w:rPr>
          <w:rFonts w:ascii="Arial" w:hAnsi="Arial" w:cs="Arial"/>
        </w:rPr>
        <w:tab/>
        <w:t xml:space="preserve">To oversee the strategic direction </w:t>
      </w:r>
      <w:r w:rsidR="000E095F">
        <w:rPr>
          <w:rFonts w:ascii="Arial" w:hAnsi="Arial" w:cs="Arial"/>
        </w:rPr>
        <w:t xml:space="preserve">and monitor the performance </w:t>
      </w:r>
      <w:r>
        <w:rPr>
          <w:rFonts w:ascii="Arial" w:hAnsi="Arial" w:cs="Arial"/>
        </w:rPr>
        <w:t xml:space="preserve">of the </w:t>
      </w:r>
      <w:r w:rsidR="00A43167">
        <w:rPr>
          <w:rFonts w:ascii="Arial" w:hAnsi="Arial" w:cs="Arial"/>
        </w:rPr>
        <w:t>I</w:t>
      </w:r>
      <w:r>
        <w:rPr>
          <w:rFonts w:ascii="Arial" w:hAnsi="Arial" w:cs="Arial"/>
        </w:rPr>
        <w:t>nstitution’s business and commercial enterprises</w:t>
      </w:r>
      <w:r w:rsidR="000D6E75">
        <w:rPr>
          <w:rFonts w:ascii="Arial" w:hAnsi="Arial" w:cs="Arial"/>
        </w:rPr>
        <w:t>.</w:t>
      </w:r>
    </w:p>
    <w:p w14:paraId="3D32BA91" w14:textId="77777777" w:rsidR="000A1566" w:rsidRDefault="000A1566" w:rsidP="000A1566">
      <w:pPr>
        <w:spacing w:after="0" w:line="240" w:lineRule="auto"/>
        <w:ind w:left="709" w:hanging="709"/>
        <w:jc w:val="both"/>
        <w:rPr>
          <w:rFonts w:ascii="Arial" w:hAnsi="Arial" w:cs="Arial"/>
        </w:rPr>
      </w:pPr>
    </w:p>
    <w:p w14:paraId="2F8DF55E" w14:textId="0F533418" w:rsidR="00C37559" w:rsidRDefault="00C37559" w:rsidP="000A1566">
      <w:pPr>
        <w:spacing w:after="0" w:line="240" w:lineRule="auto"/>
        <w:ind w:left="709" w:hanging="709"/>
        <w:jc w:val="both"/>
        <w:rPr>
          <w:rFonts w:ascii="Arial" w:hAnsi="Arial" w:cs="Arial"/>
        </w:rPr>
      </w:pPr>
      <w:r>
        <w:rPr>
          <w:rFonts w:ascii="Arial" w:hAnsi="Arial" w:cs="Arial"/>
        </w:rPr>
        <w:t>1.7</w:t>
      </w:r>
      <w:r>
        <w:rPr>
          <w:rFonts w:ascii="Arial" w:hAnsi="Arial" w:cs="Arial"/>
        </w:rPr>
        <w:tab/>
        <w:t>To advise the Board on the creation of subsidiary companies and joint ventures and the appointment of directors of subsidiary companies</w:t>
      </w:r>
      <w:r w:rsidR="000D6E75">
        <w:rPr>
          <w:rFonts w:ascii="Arial" w:hAnsi="Arial" w:cs="Arial"/>
        </w:rPr>
        <w:t>.</w:t>
      </w:r>
    </w:p>
    <w:p w14:paraId="5E2C2E88" w14:textId="77777777" w:rsidR="000A1566" w:rsidRDefault="000A1566" w:rsidP="000A1566">
      <w:pPr>
        <w:spacing w:after="0" w:line="240" w:lineRule="auto"/>
        <w:ind w:left="709" w:hanging="709"/>
        <w:jc w:val="both"/>
        <w:rPr>
          <w:rFonts w:ascii="Arial" w:hAnsi="Arial" w:cs="Arial"/>
        </w:rPr>
      </w:pPr>
    </w:p>
    <w:p w14:paraId="504521D6" w14:textId="15DE72FD" w:rsidR="00B4496F" w:rsidRDefault="00B4496F" w:rsidP="000A1566">
      <w:pPr>
        <w:spacing w:after="0" w:line="240" w:lineRule="auto"/>
        <w:ind w:left="709" w:hanging="709"/>
        <w:jc w:val="both"/>
        <w:rPr>
          <w:rFonts w:ascii="Arial" w:hAnsi="Arial" w:cs="Arial"/>
        </w:rPr>
      </w:pPr>
      <w:r>
        <w:rPr>
          <w:rFonts w:ascii="Arial" w:hAnsi="Arial" w:cs="Arial"/>
        </w:rPr>
        <w:t>1.</w:t>
      </w:r>
      <w:r w:rsidR="0011566A">
        <w:rPr>
          <w:rFonts w:ascii="Arial" w:hAnsi="Arial" w:cs="Arial"/>
        </w:rPr>
        <w:t>8</w:t>
      </w:r>
      <w:r>
        <w:rPr>
          <w:rFonts w:ascii="Arial" w:hAnsi="Arial" w:cs="Arial"/>
        </w:rPr>
        <w:tab/>
        <w:t xml:space="preserve">To oversee the strategic direction of marketing, </w:t>
      </w:r>
      <w:r w:rsidR="009F434F">
        <w:rPr>
          <w:rFonts w:ascii="Arial" w:hAnsi="Arial" w:cs="Arial"/>
        </w:rPr>
        <w:t xml:space="preserve">student recruitment, </w:t>
      </w:r>
      <w:r>
        <w:rPr>
          <w:rFonts w:ascii="Arial" w:hAnsi="Arial" w:cs="Arial"/>
        </w:rPr>
        <w:t xml:space="preserve">communications, </w:t>
      </w:r>
      <w:proofErr w:type="gramStart"/>
      <w:r>
        <w:rPr>
          <w:rFonts w:ascii="Arial" w:hAnsi="Arial" w:cs="Arial"/>
        </w:rPr>
        <w:t>fund-raising</w:t>
      </w:r>
      <w:proofErr w:type="gramEnd"/>
      <w:r>
        <w:rPr>
          <w:rFonts w:ascii="Arial" w:hAnsi="Arial" w:cs="Arial"/>
        </w:rPr>
        <w:t xml:space="preserve"> </w:t>
      </w:r>
      <w:r w:rsidR="009F434F">
        <w:rPr>
          <w:rFonts w:ascii="Arial" w:hAnsi="Arial" w:cs="Arial"/>
        </w:rPr>
        <w:tab/>
      </w:r>
      <w:r>
        <w:rPr>
          <w:rFonts w:ascii="Arial" w:hAnsi="Arial" w:cs="Arial"/>
        </w:rPr>
        <w:t>and development</w:t>
      </w:r>
      <w:r w:rsidR="000D6E75">
        <w:rPr>
          <w:rFonts w:ascii="Arial" w:hAnsi="Arial" w:cs="Arial"/>
        </w:rPr>
        <w:t>.</w:t>
      </w:r>
    </w:p>
    <w:p w14:paraId="6001F9C9" w14:textId="77777777" w:rsidR="000A1566" w:rsidRDefault="000A1566" w:rsidP="000A1566">
      <w:pPr>
        <w:spacing w:after="0" w:line="240" w:lineRule="auto"/>
        <w:ind w:left="709" w:hanging="709"/>
        <w:jc w:val="both"/>
        <w:rPr>
          <w:rFonts w:ascii="Arial" w:hAnsi="Arial" w:cs="Arial"/>
        </w:rPr>
      </w:pPr>
    </w:p>
    <w:p w14:paraId="072FFB51" w14:textId="7AD2A1DF" w:rsidR="00B4496F" w:rsidRPr="000A1566" w:rsidRDefault="00B4496F" w:rsidP="00E71435">
      <w:pPr>
        <w:pStyle w:val="ListParagraph"/>
        <w:numPr>
          <w:ilvl w:val="0"/>
          <w:numId w:val="6"/>
        </w:numPr>
        <w:spacing w:after="0" w:line="240" w:lineRule="auto"/>
        <w:jc w:val="both"/>
        <w:rPr>
          <w:rFonts w:ascii="Arial" w:hAnsi="Arial" w:cs="Arial"/>
          <w:b/>
        </w:rPr>
      </w:pPr>
      <w:r w:rsidRPr="000A1566">
        <w:rPr>
          <w:rFonts w:ascii="Arial" w:hAnsi="Arial" w:cs="Arial"/>
          <w:b/>
        </w:rPr>
        <w:t>Financial regulations and banking and insurance</w:t>
      </w:r>
    </w:p>
    <w:p w14:paraId="46D880D1" w14:textId="77777777" w:rsidR="000A1566" w:rsidRPr="000A1566" w:rsidRDefault="000A1566" w:rsidP="000A1566">
      <w:pPr>
        <w:pStyle w:val="ListParagraph"/>
        <w:spacing w:after="0" w:line="240" w:lineRule="auto"/>
        <w:ind w:left="705"/>
        <w:jc w:val="both"/>
        <w:rPr>
          <w:rFonts w:ascii="Arial" w:hAnsi="Arial" w:cs="Arial"/>
        </w:rPr>
      </w:pPr>
    </w:p>
    <w:p w14:paraId="56C90D78" w14:textId="749C9FB7" w:rsidR="00B4496F" w:rsidRPr="000A1566" w:rsidRDefault="00B4496F" w:rsidP="00E71435">
      <w:pPr>
        <w:pStyle w:val="ListParagraph"/>
        <w:numPr>
          <w:ilvl w:val="1"/>
          <w:numId w:val="6"/>
        </w:numPr>
        <w:spacing w:after="0" w:line="240" w:lineRule="auto"/>
        <w:jc w:val="both"/>
        <w:rPr>
          <w:rFonts w:ascii="Arial" w:hAnsi="Arial" w:cs="Arial"/>
        </w:rPr>
      </w:pPr>
      <w:r w:rsidRPr="000A1566">
        <w:rPr>
          <w:rFonts w:ascii="Arial" w:hAnsi="Arial" w:cs="Arial"/>
        </w:rPr>
        <w:t>To approve the inst</w:t>
      </w:r>
      <w:r w:rsidR="000D6E75" w:rsidRPr="000A1566">
        <w:rPr>
          <w:rFonts w:ascii="Arial" w:hAnsi="Arial" w:cs="Arial"/>
        </w:rPr>
        <w:t>itutional financial regulations.</w:t>
      </w:r>
    </w:p>
    <w:p w14:paraId="0DBF07D8" w14:textId="77777777" w:rsidR="000A1566" w:rsidRPr="000A1566" w:rsidRDefault="000A1566" w:rsidP="000A1566">
      <w:pPr>
        <w:pStyle w:val="ListParagraph"/>
        <w:spacing w:after="0" w:line="240" w:lineRule="auto"/>
        <w:ind w:left="705"/>
        <w:jc w:val="both"/>
        <w:rPr>
          <w:rFonts w:ascii="Arial" w:hAnsi="Arial" w:cs="Arial"/>
        </w:rPr>
      </w:pPr>
    </w:p>
    <w:p w14:paraId="7A169386" w14:textId="66269A0B" w:rsidR="00B4496F" w:rsidRPr="000A1566" w:rsidRDefault="00B4496F" w:rsidP="00E71435">
      <w:pPr>
        <w:pStyle w:val="ListParagraph"/>
        <w:numPr>
          <w:ilvl w:val="1"/>
          <w:numId w:val="6"/>
        </w:numPr>
        <w:spacing w:after="0" w:line="240" w:lineRule="auto"/>
        <w:jc w:val="both"/>
        <w:rPr>
          <w:rFonts w:ascii="Arial" w:hAnsi="Arial" w:cs="Arial"/>
        </w:rPr>
      </w:pPr>
      <w:r w:rsidRPr="000A1566">
        <w:rPr>
          <w:rFonts w:ascii="Arial" w:hAnsi="Arial" w:cs="Arial"/>
        </w:rPr>
        <w:t>To approve the post holders authorised as signatories for banking facilities and to report to the Board as and when there is a change of signatory</w:t>
      </w:r>
      <w:r w:rsidR="000D6E75" w:rsidRPr="000A1566">
        <w:rPr>
          <w:rFonts w:ascii="Arial" w:hAnsi="Arial" w:cs="Arial"/>
        </w:rPr>
        <w:t>.</w:t>
      </w:r>
    </w:p>
    <w:p w14:paraId="5E3659F9" w14:textId="77777777" w:rsidR="000A1566" w:rsidRPr="000A1566" w:rsidRDefault="000A1566" w:rsidP="000A1566">
      <w:pPr>
        <w:spacing w:after="0" w:line="240" w:lineRule="auto"/>
        <w:jc w:val="both"/>
        <w:rPr>
          <w:rFonts w:ascii="Arial" w:hAnsi="Arial" w:cs="Arial"/>
        </w:rPr>
      </w:pPr>
    </w:p>
    <w:p w14:paraId="4F268134" w14:textId="00735B9B" w:rsidR="00B4496F" w:rsidRPr="000A1566" w:rsidRDefault="00B4496F" w:rsidP="00E71435">
      <w:pPr>
        <w:pStyle w:val="ListParagraph"/>
        <w:numPr>
          <w:ilvl w:val="1"/>
          <w:numId w:val="6"/>
        </w:numPr>
        <w:spacing w:after="0" w:line="240" w:lineRule="auto"/>
        <w:jc w:val="both"/>
        <w:rPr>
          <w:rFonts w:ascii="Arial" w:hAnsi="Arial" w:cs="Arial"/>
        </w:rPr>
      </w:pPr>
      <w:r w:rsidRPr="000A1566">
        <w:rPr>
          <w:rFonts w:ascii="Arial" w:hAnsi="Arial" w:cs="Arial"/>
        </w:rPr>
        <w:t>To approve the opening or closing of institutional bank accounts and any loan facilities.</w:t>
      </w:r>
    </w:p>
    <w:p w14:paraId="3C115840" w14:textId="77777777" w:rsidR="000A1566" w:rsidRPr="000A1566" w:rsidRDefault="000A1566" w:rsidP="000A1566">
      <w:pPr>
        <w:spacing w:after="0" w:line="240" w:lineRule="auto"/>
        <w:jc w:val="both"/>
        <w:rPr>
          <w:rFonts w:ascii="Arial" w:hAnsi="Arial" w:cs="Arial"/>
        </w:rPr>
      </w:pPr>
    </w:p>
    <w:p w14:paraId="133775BF" w14:textId="16DD4FFA" w:rsidR="00B4496F" w:rsidRPr="000A1566" w:rsidRDefault="00B4496F" w:rsidP="00E71435">
      <w:pPr>
        <w:pStyle w:val="ListParagraph"/>
        <w:numPr>
          <w:ilvl w:val="1"/>
          <w:numId w:val="6"/>
        </w:numPr>
        <w:tabs>
          <w:tab w:val="left" w:pos="-1440"/>
          <w:tab w:val="left" w:pos="-720"/>
        </w:tabs>
        <w:spacing w:after="0" w:line="240" w:lineRule="auto"/>
        <w:jc w:val="both"/>
        <w:rPr>
          <w:rFonts w:ascii="Arial" w:hAnsi="Arial" w:cs="Arial"/>
        </w:rPr>
      </w:pPr>
      <w:r w:rsidRPr="000A1566">
        <w:rPr>
          <w:rFonts w:ascii="Arial" w:hAnsi="Arial" w:cs="Arial"/>
        </w:rPr>
        <w:t>To approve the level of insurance provision at regular intervals and to report material changes to the Board of Governors</w:t>
      </w:r>
      <w:r w:rsidR="000D6E75" w:rsidRPr="000A1566">
        <w:rPr>
          <w:rFonts w:ascii="Arial" w:hAnsi="Arial" w:cs="Arial"/>
        </w:rPr>
        <w:t>.</w:t>
      </w:r>
    </w:p>
    <w:p w14:paraId="03B376B2" w14:textId="77777777" w:rsidR="000A1566" w:rsidRPr="000A1566" w:rsidRDefault="000A1566" w:rsidP="000A1566">
      <w:pPr>
        <w:tabs>
          <w:tab w:val="left" w:pos="-1440"/>
          <w:tab w:val="left" w:pos="-720"/>
        </w:tabs>
        <w:spacing w:after="0" w:line="240" w:lineRule="auto"/>
        <w:jc w:val="both"/>
        <w:rPr>
          <w:rFonts w:ascii="Arial" w:hAnsi="Arial" w:cs="Arial"/>
        </w:rPr>
      </w:pPr>
    </w:p>
    <w:p w14:paraId="51ACC94C" w14:textId="3961E342" w:rsidR="00B4496F" w:rsidRDefault="00B4496F" w:rsidP="000A1566">
      <w:pPr>
        <w:tabs>
          <w:tab w:val="left" w:pos="-1440"/>
          <w:tab w:val="left" w:pos="-720"/>
        </w:tabs>
        <w:spacing w:after="0" w:line="240" w:lineRule="auto"/>
        <w:ind w:left="709" w:hanging="709"/>
        <w:jc w:val="both"/>
        <w:rPr>
          <w:rFonts w:ascii="Arial" w:hAnsi="Arial" w:cs="Arial"/>
        </w:rPr>
      </w:pPr>
      <w:r>
        <w:rPr>
          <w:rFonts w:ascii="Arial" w:hAnsi="Arial" w:cs="Arial"/>
        </w:rPr>
        <w:t>2.5</w:t>
      </w:r>
      <w:r>
        <w:rPr>
          <w:rFonts w:ascii="Arial" w:hAnsi="Arial" w:cs="Arial"/>
        </w:rPr>
        <w:tab/>
        <w:t>To approve any other significant financial arrangements with third parties</w:t>
      </w:r>
      <w:r w:rsidR="004437DC">
        <w:rPr>
          <w:rFonts w:ascii="Arial" w:hAnsi="Arial" w:cs="Arial"/>
        </w:rPr>
        <w:t>, as determined in the Financial Regulations</w:t>
      </w:r>
      <w:r w:rsidR="000D6E75">
        <w:rPr>
          <w:rFonts w:ascii="Arial" w:hAnsi="Arial" w:cs="Arial"/>
        </w:rPr>
        <w:t>.</w:t>
      </w:r>
    </w:p>
    <w:p w14:paraId="6CB34931" w14:textId="77777777" w:rsidR="00B4496F" w:rsidRDefault="00B4496F" w:rsidP="000A1566">
      <w:pPr>
        <w:tabs>
          <w:tab w:val="left" w:pos="-1440"/>
          <w:tab w:val="left" w:pos="-720"/>
        </w:tabs>
        <w:spacing w:after="0" w:line="240" w:lineRule="auto"/>
        <w:ind w:left="709" w:hanging="709"/>
        <w:jc w:val="both"/>
        <w:rPr>
          <w:rFonts w:ascii="Arial" w:hAnsi="Arial" w:cs="Arial"/>
          <w:b/>
        </w:rPr>
      </w:pPr>
      <w:r>
        <w:rPr>
          <w:rFonts w:ascii="Arial" w:hAnsi="Arial" w:cs="Arial"/>
        </w:rPr>
        <w:lastRenderedPageBreak/>
        <w:t>3</w:t>
      </w:r>
      <w:r>
        <w:rPr>
          <w:rFonts w:ascii="Arial" w:hAnsi="Arial" w:cs="Arial"/>
        </w:rPr>
        <w:tab/>
      </w:r>
      <w:r>
        <w:rPr>
          <w:rFonts w:ascii="Arial" w:hAnsi="Arial" w:cs="Arial"/>
          <w:b/>
        </w:rPr>
        <w:t>Tuition fees and fee debt</w:t>
      </w:r>
    </w:p>
    <w:p w14:paraId="1B111A97" w14:textId="77777777" w:rsidR="000A1566" w:rsidRDefault="000A1566" w:rsidP="000A1566">
      <w:pPr>
        <w:tabs>
          <w:tab w:val="left" w:pos="-1440"/>
          <w:tab w:val="left" w:pos="-720"/>
        </w:tabs>
        <w:spacing w:after="0" w:line="240" w:lineRule="auto"/>
        <w:jc w:val="both"/>
        <w:rPr>
          <w:rFonts w:ascii="Arial" w:hAnsi="Arial" w:cs="Arial"/>
          <w:b/>
        </w:rPr>
      </w:pPr>
    </w:p>
    <w:p w14:paraId="350BBBD0" w14:textId="7B5828C0" w:rsidR="00B4496F" w:rsidRDefault="00B4496F" w:rsidP="000A1566">
      <w:pPr>
        <w:tabs>
          <w:tab w:val="left" w:pos="-1440"/>
          <w:tab w:val="left" w:pos="-720"/>
        </w:tabs>
        <w:spacing w:after="0" w:line="240" w:lineRule="auto"/>
        <w:ind w:left="709" w:hanging="709"/>
        <w:jc w:val="both"/>
        <w:rPr>
          <w:rFonts w:ascii="Arial" w:hAnsi="Arial" w:cs="Arial"/>
        </w:rPr>
      </w:pPr>
      <w:r>
        <w:rPr>
          <w:rFonts w:ascii="Arial" w:hAnsi="Arial" w:cs="Arial"/>
        </w:rPr>
        <w:t>3.1</w:t>
      </w:r>
      <w:r>
        <w:rPr>
          <w:rFonts w:ascii="Arial" w:hAnsi="Arial" w:cs="Arial"/>
        </w:rPr>
        <w:tab/>
        <w:t xml:space="preserve">To approve the institutional tuition fees, </w:t>
      </w:r>
      <w:proofErr w:type="gramStart"/>
      <w:r>
        <w:rPr>
          <w:rFonts w:ascii="Arial" w:hAnsi="Arial" w:cs="Arial"/>
        </w:rPr>
        <w:t>reporting</w:t>
      </w:r>
      <w:proofErr w:type="gramEnd"/>
      <w:r>
        <w:rPr>
          <w:rFonts w:ascii="Arial" w:hAnsi="Arial" w:cs="Arial"/>
        </w:rPr>
        <w:t xml:space="preserve"> to the Board of Governors</w:t>
      </w:r>
      <w:r w:rsidR="000D6E75">
        <w:rPr>
          <w:rFonts w:ascii="Arial" w:hAnsi="Arial" w:cs="Arial"/>
        </w:rPr>
        <w:t>.</w:t>
      </w:r>
    </w:p>
    <w:p w14:paraId="7A35D431" w14:textId="77777777" w:rsidR="000A1566" w:rsidRDefault="000A1566" w:rsidP="000A1566">
      <w:pPr>
        <w:tabs>
          <w:tab w:val="left" w:pos="-1440"/>
          <w:tab w:val="left" w:pos="-720"/>
        </w:tabs>
        <w:spacing w:after="0" w:line="240" w:lineRule="auto"/>
        <w:ind w:left="709" w:hanging="709"/>
        <w:jc w:val="both"/>
        <w:rPr>
          <w:rFonts w:ascii="Arial" w:hAnsi="Arial" w:cs="Arial"/>
        </w:rPr>
      </w:pPr>
    </w:p>
    <w:p w14:paraId="1E30DA54" w14:textId="00203C6C" w:rsidR="00B4496F" w:rsidRDefault="00B4496F" w:rsidP="000A1566">
      <w:pPr>
        <w:tabs>
          <w:tab w:val="left" w:pos="-1440"/>
          <w:tab w:val="left" w:pos="-720"/>
        </w:tabs>
        <w:spacing w:after="0" w:line="240" w:lineRule="auto"/>
        <w:ind w:left="709" w:hanging="709"/>
        <w:jc w:val="both"/>
        <w:rPr>
          <w:rFonts w:ascii="Arial" w:hAnsi="Arial" w:cs="Arial"/>
        </w:rPr>
      </w:pPr>
      <w:r>
        <w:rPr>
          <w:rFonts w:ascii="Arial" w:hAnsi="Arial" w:cs="Arial"/>
        </w:rPr>
        <w:t>3.2</w:t>
      </w:r>
      <w:r>
        <w:rPr>
          <w:rFonts w:ascii="Arial" w:hAnsi="Arial" w:cs="Arial"/>
        </w:rPr>
        <w:tab/>
        <w:t xml:space="preserve">To monitor fee debt, </w:t>
      </w:r>
      <w:proofErr w:type="gramStart"/>
      <w:r>
        <w:rPr>
          <w:rFonts w:ascii="Arial" w:hAnsi="Arial" w:cs="Arial"/>
        </w:rPr>
        <w:t>reporting</w:t>
      </w:r>
      <w:proofErr w:type="gramEnd"/>
      <w:r>
        <w:rPr>
          <w:rFonts w:ascii="Arial" w:hAnsi="Arial" w:cs="Arial"/>
        </w:rPr>
        <w:t xml:space="preserve"> to the Board of Governors as appropriate</w:t>
      </w:r>
      <w:r w:rsidR="000D6E75">
        <w:rPr>
          <w:rFonts w:ascii="Arial" w:hAnsi="Arial" w:cs="Arial"/>
        </w:rPr>
        <w:t>.</w:t>
      </w:r>
    </w:p>
    <w:p w14:paraId="7E1A449F" w14:textId="77777777" w:rsidR="000A1566" w:rsidRDefault="000A1566" w:rsidP="000A1566">
      <w:pPr>
        <w:tabs>
          <w:tab w:val="left" w:pos="-1440"/>
          <w:tab w:val="left" w:pos="-720"/>
        </w:tabs>
        <w:spacing w:after="0" w:line="240" w:lineRule="auto"/>
        <w:ind w:left="709" w:hanging="709"/>
        <w:jc w:val="both"/>
        <w:rPr>
          <w:rFonts w:ascii="Arial" w:hAnsi="Arial" w:cs="Arial"/>
        </w:rPr>
      </w:pPr>
    </w:p>
    <w:p w14:paraId="53349218" w14:textId="77777777" w:rsidR="00050D40" w:rsidRDefault="00B4496F" w:rsidP="000A1566">
      <w:pPr>
        <w:tabs>
          <w:tab w:val="left" w:pos="-1440"/>
          <w:tab w:val="left" w:pos="-720"/>
        </w:tabs>
        <w:spacing w:after="0" w:line="240" w:lineRule="auto"/>
        <w:ind w:left="709" w:hanging="709"/>
        <w:jc w:val="both"/>
        <w:rPr>
          <w:rFonts w:ascii="Arial" w:hAnsi="Arial" w:cs="Arial"/>
          <w:b/>
        </w:rPr>
      </w:pPr>
      <w:r>
        <w:rPr>
          <w:rFonts w:ascii="Arial" w:hAnsi="Arial" w:cs="Arial"/>
        </w:rPr>
        <w:t>4</w:t>
      </w:r>
      <w:r>
        <w:rPr>
          <w:rFonts w:ascii="Arial" w:hAnsi="Arial" w:cs="Arial"/>
        </w:rPr>
        <w:tab/>
      </w:r>
      <w:r>
        <w:rPr>
          <w:rFonts w:ascii="Arial" w:hAnsi="Arial" w:cs="Arial"/>
          <w:b/>
        </w:rPr>
        <w:t>Investments</w:t>
      </w:r>
    </w:p>
    <w:p w14:paraId="50C78C76" w14:textId="77777777" w:rsidR="000A1566" w:rsidRDefault="000A1566" w:rsidP="000A1566">
      <w:pPr>
        <w:tabs>
          <w:tab w:val="left" w:pos="-1440"/>
          <w:tab w:val="left" w:pos="-720"/>
        </w:tabs>
        <w:spacing w:after="0" w:line="240" w:lineRule="auto"/>
        <w:ind w:left="709" w:hanging="709"/>
        <w:jc w:val="both"/>
        <w:rPr>
          <w:rFonts w:ascii="Arial" w:hAnsi="Arial" w:cs="Arial"/>
          <w:b/>
        </w:rPr>
      </w:pPr>
    </w:p>
    <w:p w14:paraId="22D58ACC" w14:textId="16CEDA0A" w:rsidR="00B4496F" w:rsidRDefault="0011566A" w:rsidP="000A1566">
      <w:pPr>
        <w:tabs>
          <w:tab w:val="left" w:pos="-1440"/>
          <w:tab w:val="left" w:pos="-720"/>
        </w:tabs>
        <w:spacing w:after="0" w:line="240" w:lineRule="auto"/>
        <w:ind w:left="709" w:hanging="709"/>
        <w:jc w:val="both"/>
        <w:rPr>
          <w:rFonts w:ascii="Arial" w:hAnsi="Arial" w:cs="Arial"/>
        </w:rPr>
      </w:pPr>
      <w:r>
        <w:rPr>
          <w:rFonts w:ascii="Arial" w:hAnsi="Arial" w:cs="Arial"/>
        </w:rPr>
        <w:t>4.1</w:t>
      </w:r>
      <w:r w:rsidR="00050D40">
        <w:rPr>
          <w:rFonts w:ascii="Arial" w:hAnsi="Arial" w:cs="Arial"/>
        </w:rPr>
        <w:tab/>
      </w:r>
      <w:r w:rsidR="00B4496F">
        <w:rPr>
          <w:rFonts w:ascii="Arial" w:hAnsi="Arial" w:cs="Arial"/>
        </w:rPr>
        <w:t xml:space="preserve">To act in accordance with the Memorandum and Articles of Association, (see the </w:t>
      </w:r>
      <w:r w:rsidR="00B4496F">
        <w:rPr>
          <w:rFonts w:ascii="Arial" w:hAnsi="Arial" w:cs="Arial"/>
        </w:rPr>
        <w:tab/>
        <w:t>extract below), in order:</w:t>
      </w:r>
    </w:p>
    <w:p w14:paraId="7DBBEA43" w14:textId="77777777" w:rsidR="000A1566" w:rsidRDefault="000A1566" w:rsidP="000A1566">
      <w:pPr>
        <w:tabs>
          <w:tab w:val="left" w:pos="-1440"/>
          <w:tab w:val="left" w:pos="-720"/>
        </w:tabs>
        <w:spacing w:after="0" w:line="240" w:lineRule="auto"/>
        <w:ind w:left="709" w:hanging="709"/>
        <w:jc w:val="both"/>
        <w:rPr>
          <w:rFonts w:ascii="Arial" w:hAnsi="Arial" w:cs="Arial"/>
        </w:rPr>
      </w:pPr>
    </w:p>
    <w:p w14:paraId="753A730C" w14:textId="0061BC1F" w:rsidR="00B4496F" w:rsidRDefault="00B4496F" w:rsidP="000A1566">
      <w:pPr>
        <w:tabs>
          <w:tab w:val="left" w:pos="-1440"/>
          <w:tab w:val="left" w:pos="-720"/>
        </w:tabs>
        <w:spacing w:after="0" w:line="240" w:lineRule="auto"/>
        <w:jc w:val="both"/>
        <w:rPr>
          <w:rFonts w:ascii="Arial" w:hAnsi="Arial" w:cs="Arial"/>
        </w:rPr>
      </w:pPr>
      <w:r>
        <w:rPr>
          <w:rFonts w:ascii="Arial" w:hAnsi="Arial" w:cs="Arial"/>
        </w:rPr>
        <w:t>4.</w:t>
      </w:r>
      <w:r w:rsidR="0011566A">
        <w:rPr>
          <w:rFonts w:ascii="Arial" w:hAnsi="Arial" w:cs="Arial"/>
        </w:rPr>
        <w:t>2</w:t>
      </w:r>
      <w:r>
        <w:rPr>
          <w:rFonts w:ascii="Arial" w:hAnsi="Arial" w:cs="Arial"/>
        </w:rPr>
        <w:tab/>
        <w:t>To oversee the stewardship and applic</w:t>
      </w:r>
      <w:r w:rsidR="0057239D">
        <w:rPr>
          <w:rFonts w:ascii="Arial" w:hAnsi="Arial" w:cs="Arial"/>
        </w:rPr>
        <w:t>ation of endowments</w:t>
      </w:r>
      <w:r w:rsidR="000D6E75">
        <w:rPr>
          <w:rFonts w:ascii="Arial" w:hAnsi="Arial" w:cs="Arial"/>
        </w:rPr>
        <w:t>.</w:t>
      </w:r>
    </w:p>
    <w:p w14:paraId="2D17038D" w14:textId="77777777" w:rsidR="000A1566" w:rsidRDefault="000A1566" w:rsidP="000A1566">
      <w:pPr>
        <w:tabs>
          <w:tab w:val="left" w:pos="-1440"/>
          <w:tab w:val="left" w:pos="-720"/>
        </w:tabs>
        <w:spacing w:after="0" w:line="240" w:lineRule="auto"/>
        <w:jc w:val="both"/>
        <w:rPr>
          <w:rFonts w:ascii="Arial" w:hAnsi="Arial" w:cs="Arial"/>
        </w:rPr>
      </w:pPr>
    </w:p>
    <w:p w14:paraId="5E5C8360" w14:textId="3934992F" w:rsidR="00B4496F" w:rsidRDefault="00B4496F" w:rsidP="000A1566">
      <w:pPr>
        <w:tabs>
          <w:tab w:val="left" w:pos="-1440"/>
          <w:tab w:val="left" w:pos="-720"/>
        </w:tabs>
        <w:spacing w:after="0" w:line="240" w:lineRule="auto"/>
        <w:ind w:left="709" w:hanging="709"/>
        <w:jc w:val="both"/>
        <w:rPr>
          <w:rFonts w:ascii="Arial" w:hAnsi="Arial" w:cs="Arial"/>
        </w:rPr>
      </w:pPr>
      <w:r>
        <w:rPr>
          <w:rFonts w:ascii="Arial" w:hAnsi="Arial" w:cs="Arial"/>
        </w:rPr>
        <w:t>4.</w:t>
      </w:r>
      <w:r w:rsidR="0011566A">
        <w:rPr>
          <w:rFonts w:ascii="Arial" w:hAnsi="Arial" w:cs="Arial"/>
        </w:rPr>
        <w:t>3</w:t>
      </w:r>
      <w:r>
        <w:rPr>
          <w:rFonts w:ascii="Arial" w:hAnsi="Arial" w:cs="Arial"/>
        </w:rPr>
        <w:tab/>
        <w:t>To select and appoint appropriate delegated investment manager(s) and regularly</w:t>
      </w:r>
      <w:r w:rsidR="004E693B">
        <w:rPr>
          <w:rFonts w:ascii="Arial" w:hAnsi="Arial" w:cs="Arial"/>
        </w:rPr>
        <w:t xml:space="preserve"> to</w:t>
      </w:r>
      <w:r>
        <w:rPr>
          <w:rFonts w:ascii="Arial" w:hAnsi="Arial" w:cs="Arial"/>
        </w:rPr>
        <w:t xml:space="preserve">              review performance and terms of engagement.</w:t>
      </w:r>
    </w:p>
    <w:p w14:paraId="66F011C3" w14:textId="77777777" w:rsidR="000A1566" w:rsidRDefault="000A1566" w:rsidP="000A1566">
      <w:pPr>
        <w:tabs>
          <w:tab w:val="left" w:pos="-1440"/>
          <w:tab w:val="left" w:pos="-720"/>
        </w:tabs>
        <w:spacing w:after="0" w:line="240" w:lineRule="auto"/>
        <w:ind w:left="709" w:hanging="709"/>
        <w:jc w:val="both"/>
        <w:rPr>
          <w:rFonts w:ascii="Arial" w:hAnsi="Arial" w:cs="Arial"/>
        </w:rPr>
      </w:pPr>
    </w:p>
    <w:p w14:paraId="1E28E8FF" w14:textId="497D6EF5" w:rsidR="00B4496F" w:rsidRDefault="00B4496F" w:rsidP="000A1566">
      <w:pPr>
        <w:tabs>
          <w:tab w:val="left" w:pos="-1440"/>
          <w:tab w:val="left" w:pos="-720"/>
        </w:tabs>
        <w:spacing w:after="0" w:line="240" w:lineRule="auto"/>
        <w:ind w:left="709" w:hanging="709"/>
        <w:jc w:val="both"/>
        <w:rPr>
          <w:rFonts w:ascii="Arial" w:hAnsi="Arial" w:cs="Arial"/>
        </w:rPr>
      </w:pPr>
      <w:r>
        <w:rPr>
          <w:rFonts w:ascii="Arial" w:hAnsi="Arial" w:cs="Arial"/>
        </w:rPr>
        <w:t>4.</w:t>
      </w:r>
      <w:r w:rsidR="0011566A">
        <w:rPr>
          <w:rFonts w:ascii="Arial" w:hAnsi="Arial" w:cs="Arial"/>
        </w:rPr>
        <w:t>4</w:t>
      </w:r>
      <w:r>
        <w:rPr>
          <w:rFonts w:ascii="Arial" w:hAnsi="Arial" w:cs="Arial"/>
        </w:rPr>
        <w:t xml:space="preserve">   </w:t>
      </w:r>
      <w:r w:rsidR="003B33A1">
        <w:rPr>
          <w:rFonts w:ascii="Arial" w:hAnsi="Arial" w:cs="Arial"/>
        </w:rPr>
        <w:t xml:space="preserve"> </w:t>
      </w:r>
      <w:r w:rsidR="00962E7D">
        <w:rPr>
          <w:rFonts w:ascii="Arial" w:hAnsi="Arial" w:cs="Arial"/>
        </w:rPr>
        <w:t>T</w:t>
      </w:r>
      <w:r>
        <w:rPr>
          <w:rFonts w:ascii="Arial" w:hAnsi="Arial" w:cs="Arial"/>
        </w:rPr>
        <w:t>o</w:t>
      </w:r>
      <w:r>
        <w:rPr>
          <w:rFonts w:ascii="Arial" w:hAnsi="Arial" w:cs="Arial"/>
          <w:b/>
        </w:rPr>
        <w:t xml:space="preserve"> </w:t>
      </w:r>
      <w:r>
        <w:rPr>
          <w:rFonts w:ascii="Arial" w:hAnsi="Arial" w:cs="Arial"/>
        </w:rPr>
        <w:t>recommend the Investment Policy to the Board and to approve the investment strategy proposed by the delegated financial expert.</w:t>
      </w:r>
    </w:p>
    <w:p w14:paraId="22E64201" w14:textId="77777777" w:rsidR="000A1566" w:rsidRDefault="000A1566" w:rsidP="000A1566">
      <w:pPr>
        <w:tabs>
          <w:tab w:val="left" w:pos="-1440"/>
          <w:tab w:val="left" w:pos="-720"/>
        </w:tabs>
        <w:spacing w:after="0" w:line="240" w:lineRule="auto"/>
        <w:ind w:left="709" w:hanging="709"/>
        <w:jc w:val="both"/>
        <w:rPr>
          <w:rFonts w:ascii="Arial" w:hAnsi="Arial" w:cs="Arial"/>
        </w:rPr>
      </w:pPr>
    </w:p>
    <w:p w14:paraId="227F406D" w14:textId="391D08AC" w:rsidR="00B4496F" w:rsidRDefault="00B4496F" w:rsidP="000A1566">
      <w:pPr>
        <w:tabs>
          <w:tab w:val="left" w:pos="-1440"/>
          <w:tab w:val="left" w:pos="-720"/>
        </w:tabs>
        <w:spacing w:after="0" w:line="240" w:lineRule="auto"/>
        <w:jc w:val="both"/>
        <w:rPr>
          <w:rFonts w:ascii="Arial" w:hAnsi="Arial" w:cs="Arial"/>
        </w:rPr>
      </w:pPr>
      <w:r>
        <w:rPr>
          <w:rFonts w:ascii="Arial" w:hAnsi="Arial" w:cs="Arial"/>
        </w:rPr>
        <w:t>4.</w:t>
      </w:r>
      <w:r w:rsidR="0011566A">
        <w:rPr>
          <w:rFonts w:ascii="Arial" w:hAnsi="Arial" w:cs="Arial"/>
        </w:rPr>
        <w:t>5</w:t>
      </w:r>
      <w:r>
        <w:rPr>
          <w:rFonts w:ascii="Arial" w:hAnsi="Arial" w:cs="Arial"/>
        </w:rPr>
        <w:t xml:space="preserve">     </w:t>
      </w:r>
      <w:r w:rsidR="009018C1">
        <w:rPr>
          <w:rFonts w:ascii="Arial" w:hAnsi="Arial" w:cs="Arial"/>
        </w:rPr>
        <w:tab/>
      </w:r>
      <w:r>
        <w:rPr>
          <w:rFonts w:ascii="Arial" w:hAnsi="Arial" w:cs="Arial"/>
        </w:rPr>
        <w:t>To report at least once annually to the Board.</w:t>
      </w:r>
    </w:p>
    <w:p w14:paraId="767EE3DF" w14:textId="77777777" w:rsidR="000A1566" w:rsidRDefault="000A1566" w:rsidP="000A1566">
      <w:pPr>
        <w:tabs>
          <w:tab w:val="left" w:pos="-1440"/>
          <w:tab w:val="left" w:pos="-720"/>
        </w:tabs>
        <w:spacing w:after="0" w:line="240" w:lineRule="auto"/>
        <w:jc w:val="both"/>
        <w:rPr>
          <w:rFonts w:ascii="Arial" w:hAnsi="Arial" w:cs="Arial"/>
        </w:rPr>
      </w:pPr>
    </w:p>
    <w:p w14:paraId="46B5EA7A" w14:textId="737A9F7A" w:rsidR="003B33A1" w:rsidRDefault="003B33A1" w:rsidP="000A1566">
      <w:pPr>
        <w:tabs>
          <w:tab w:val="left" w:pos="-1440"/>
          <w:tab w:val="left" w:pos="-720"/>
        </w:tabs>
        <w:spacing w:after="0" w:line="240" w:lineRule="auto"/>
        <w:jc w:val="both"/>
        <w:rPr>
          <w:rFonts w:ascii="Arial" w:hAnsi="Arial" w:cs="Arial"/>
        </w:rPr>
      </w:pPr>
      <w:r>
        <w:rPr>
          <w:rFonts w:ascii="Arial" w:hAnsi="Arial" w:cs="Arial"/>
        </w:rPr>
        <w:t>4.</w:t>
      </w:r>
      <w:r w:rsidR="0011566A">
        <w:rPr>
          <w:rFonts w:ascii="Arial" w:hAnsi="Arial" w:cs="Arial"/>
        </w:rPr>
        <w:t>6</w:t>
      </w:r>
      <w:r>
        <w:rPr>
          <w:rFonts w:ascii="Arial" w:hAnsi="Arial" w:cs="Arial"/>
        </w:rPr>
        <w:t xml:space="preserve">     The Committee will be assisted in these functions by an Investment Portfolio Review Group, </w:t>
      </w:r>
      <w:r>
        <w:rPr>
          <w:rFonts w:ascii="Arial" w:hAnsi="Arial" w:cs="Arial"/>
        </w:rPr>
        <w:tab/>
        <w:t xml:space="preserve">including the Chair of FGP or his nominee (who may be a </w:t>
      </w:r>
      <w:proofErr w:type="gramStart"/>
      <w:r>
        <w:rPr>
          <w:rFonts w:ascii="Arial" w:hAnsi="Arial" w:cs="Arial"/>
        </w:rPr>
        <w:t>Governor</w:t>
      </w:r>
      <w:proofErr w:type="gramEnd"/>
      <w:r>
        <w:rPr>
          <w:rFonts w:ascii="Arial" w:hAnsi="Arial" w:cs="Arial"/>
        </w:rPr>
        <w:t xml:space="preserve"> or an independent member </w:t>
      </w:r>
      <w:r>
        <w:rPr>
          <w:rFonts w:ascii="Arial" w:hAnsi="Arial" w:cs="Arial"/>
        </w:rPr>
        <w:tab/>
        <w:t xml:space="preserve">approved by FGP).  The other members of the Group will include the Principal and the Director </w:t>
      </w:r>
      <w:r>
        <w:rPr>
          <w:rFonts w:ascii="Arial" w:hAnsi="Arial" w:cs="Arial"/>
        </w:rPr>
        <w:tab/>
        <w:t xml:space="preserve">of Finance and the Secretary and Clerk to the Governors or his nominee, who will serve as </w:t>
      </w:r>
      <w:r>
        <w:rPr>
          <w:rFonts w:ascii="Arial" w:hAnsi="Arial" w:cs="Arial"/>
        </w:rPr>
        <w:tab/>
        <w:t xml:space="preserve">Secretary.  FGP may appoint other members at its discretion.  The quorum for the group will be </w:t>
      </w:r>
      <w:r>
        <w:rPr>
          <w:rFonts w:ascii="Arial" w:hAnsi="Arial" w:cs="Arial"/>
        </w:rPr>
        <w:tab/>
        <w:t>at least two members.</w:t>
      </w:r>
    </w:p>
    <w:p w14:paraId="7CF8D519" w14:textId="77777777" w:rsidR="000A1566" w:rsidRDefault="000A1566" w:rsidP="000A1566">
      <w:pPr>
        <w:tabs>
          <w:tab w:val="left" w:pos="-1440"/>
          <w:tab w:val="left" w:pos="-720"/>
        </w:tabs>
        <w:spacing w:after="0" w:line="240" w:lineRule="auto"/>
        <w:jc w:val="both"/>
        <w:rPr>
          <w:rFonts w:ascii="Arial" w:hAnsi="Arial" w:cs="Arial"/>
        </w:rPr>
      </w:pPr>
    </w:p>
    <w:p w14:paraId="0EDE4FC3" w14:textId="62233B5E" w:rsidR="00B4496F" w:rsidRDefault="0011566A" w:rsidP="000A1566">
      <w:pPr>
        <w:spacing w:after="0" w:line="240" w:lineRule="auto"/>
        <w:ind w:left="567" w:right="708" w:hanging="567"/>
        <w:jc w:val="both"/>
        <w:rPr>
          <w:rFonts w:ascii="Arial" w:hAnsi="Arial" w:cs="Arial"/>
          <w:u w:val="single"/>
        </w:rPr>
      </w:pPr>
      <w:r>
        <w:rPr>
          <w:rFonts w:ascii="Arial" w:hAnsi="Arial" w:cs="Arial"/>
        </w:rPr>
        <w:t>4.7</w:t>
      </w:r>
      <w:r>
        <w:rPr>
          <w:rFonts w:ascii="Arial" w:hAnsi="Arial" w:cs="Arial"/>
        </w:rPr>
        <w:tab/>
      </w:r>
      <w:r>
        <w:rPr>
          <w:rFonts w:ascii="Arial" w:hAnsi="Arial" w:cs="Arial"/>
        </w:rPr>
        <w:tab/>
      </w:r>
      <w:r w:rsidR="00B4496F">
        <w:rPr>
          <w:rFonts w:ascii="Arial" w:hAnsi="Arial" w:cs="Arial"/>
          <w:u w:val="single"/>
        </w:rPr>
        <w:t xml:space="preserve">Extract from M&amp;AA: </w:t>
      </w:r>
    </w:p>
    <w:p w14:paraId="01A6B4E6" w14:textId="77777777" w:rsidR="00B4496F" w:rsidRDefault="00B4496F" w:rsidP="0011566A">
      <w:pPr>
        <w:spacing w:after="0" w:line="240" w:lineRule="auto"/>
        <w:ind w:left="720" w:right="708"/>
        <w:jc w:val="both"/>
        <w:rPr>
          <w:rFonts w:ascii="Arial" w:hAnsi="Arial" w:cs="Arial"/>
          <w:i/>
        </w:rPr>
      </w:pPr>
      <w:r>
        <w:rPr>
          <w:rFonts w:ascii="Arial" w:hAnsi="Arial" w:cs="Arial"/>
          <w:i/>
        </w:rPr>
        <w:t xml:space="preserve">The company shall delegate the management of investments to a financial expert, but only on terms that: </w:t>
      </w:r>
    </w:p>
    <w:p w14:paraId="737692D9" w14:textId="77777777" w:rsidR="00B4496F" w:rsidRDefault="00B4496F" w:rsidP="0011566A">
      <w:pPr>
        <w:spacing w:after="0" w:line="240" w:lineRule="auto"/>
        <w:ind w:left="1287" w:right="425" w:hanging="567"/>
        <w:jc w:val="both"/>
        <w:rPr>
          <w:rFonts w:ascii="Arial" w:hAnsi="Arial" w:cs="Arial"/>
          <w:i/>
        </w:rPr>
      </w:pPr>
      <w:r>
        <w:rPr>
          <w:rFonts w:ascii="Arial" w:hAnsi="Arial" w:cs="Arial"/>
          <w:i/>
        </w:rPr>
        <w:t>(i)</w:t>
      </w:r>
      <w:r>
        <w:rPr>
          <w:rFonts w:ascii="Arial" w:hAnsi="Arial" w:cs="Arial"/>
          <w:i/>
        </w:rPr>
        <w:tab/>
        <w:t xml:space="preserve">the investment policy is set down in writing for the financial expert by the </w:t>
      </w:r>
      <w:proofErr w:type="gramStart"/>
      <w:r>
        <w:rPr>
          <w:rFonts w:ascii="Arial" w:hAnsi="Arial" w:cs="Arial"/>
          <w:i/>
        </w:rPr>
        <w:t>Board;</w:t>
      </w:r>
      <w:proofErr w:type="gramEnd"/>
    </w:p>
    <w:p w14:paraId="26EC90FC" w14:textId="77777777" w:rsidR="00B4496F" w:rsidRDefault="00B4496F" w:rsidP="0011566A">
      <w:pPr>
        <w:spacing w:after="0" w:line="240" w:lineRule="auto"/>
        <w:ind w:left="1287" w:right="425" w:hanging="567"/>
        <w:jc w:val="both"/>
        <w:rPr>
          <w:rFonts w:ascii="Arial" w:hAnsi="Arial" w:cs="Arial"/>
          <w:i/>
        </w:rPr>
      </w:pPr>
      <w:r>
        <w:rPr>
          <w:rFonts w:ascii="Arial" w:hAnsi="Arial" w:cs="Arial"/>
          <w:i/>
        </w:rPr>
        <w:t>(ii)</w:t>
      </w:r>
      <w:r>
        <w:rPr>
          <w:rFonts w:ascii="Arial" w:hAnsi="Arial" w:cs="Arial"/>
          <w:i/>
        </w:rPr>
        <w:tab/>
        <w:t xml:space="preserve">transactions are to be reported promptly to the </w:t>
      </w:r>
      <w:proofErr w:type="gramStart"/>
      <w:r>
        <w:rPr>
          <w:rFonts w:ascii="Arial" w:hAnsi="Arial" w:cs="Arial"/>
          <w:i/>
        </w:rPr>
        <w:t>Board;</w:t>
      </w:r>
      <w:proofErr w:type="gramEnd"/>
    </w:p>
    <w:p w14:paraId="5C82E631" w14:textId="77777777" w:rsidR="00B4496F" w:rsidRDefault="00B4496F" w:rsidP="0011566A">
      <w:pPr>
        <w:spacing w:after="0" w:line="240" w:lineRule="auto"/>
        <w:ind w:left="1287" w:right="425" w:hanging="567"/>
        <w:jc w:val="both"/>
        <w:rPr>
          <w:rFonts w:ascii="Arial" w:hAnsi="Arial" w:cs="Arial"/>
          <w:i/>
        </w:rPr>
      </w:pPr>
      <w:r>
        <w:rPr>
          <w:rFonts w:ascii="Arial" w:hAnsi="Arial" w:cs="Arial"/>
          <w:i/>
        </w:rPr>
        <w:t>(iii)</w:t>
      </w:r>
      <w:r>
        <w:rPr>
          <w:rFonts w:ascii="Arial" w:hAnsi="Arial" w:cs="Arial"/>
          <w:i/>
        </w:rPr>
        <w:tab/>
        <w:t xml:space="preserve">the performance of the investments is reviewed regularly with the </w:t>
      </w:r>
      <w:proofErr w:type="gramStart"/>
      <w:r>
        <w:rPr>
          <w:rFonts w:ascii="Arial" w:hAnsi="Arial" w:cs="Arial"/>
          <w:i/>
        </w:rPr>
        <w:t>Board;</w:t>
      </w:r>
      <w:proofErr w:type="gramEnd"/>
    </w:p>
    <w:p w14:paraId="24C5CD0E" w14:textId="77777777" w:rsidR="00B4496F" w:rsidRDefault="00B4496F" w:rsidP="0011566A">
      <w:pPr>
        <w:spacing w:after="0" w:line="240" w:lineRule="auto"/>
        <w:ind w:left="1287" w:right="425" w:hanging="567"/>
        <w:jc w:val="both"/>
        <w:rPr>
          <w:rFonts w:ascii="Arial" w:hAnsi="Arial" w:cs="Arial"/>
          <w:i/>
        </w:rPr>
      </w:pPr>
      <w:r>
        <w:rPr>
          <w:rFonts w:ascii="Arial" w:hAnsi="Arial" w:cs="Arial"/>
          <w:i/>
        </w:rPr>
        <w:t>(iv)</w:t>
      </w:r>
      <w:r>
        <w:rPr>
          <w:rFonts w:ascii="Arial" w:hAnsi="Arial" w:cs="Arial"/>
          <w:i/>
        </w:rPr>
        <w:tab/>
        <w:t xml:space="preserve">the Board is entitled to cancel the delegation arrangement at any </w:t>
      </w:r>
      <w:proofErr w:type="gramStart"/>
      <w:r>
        <w:rPr>
          <w:rFonts w:ascii="Arial" w:hAnsi="Arial" w:cs="Arial"/>
          <w:i/>
        </w:rPr>
        <w:t>time;</w:t>
      </w:r>
      <w:proofErr w:type="gramEnd"/>
    </w:p>
    <w:p w14:paraId="5358511A" w14:textId="77777777" w:rsidR="00B4496F" w:rsidRDefault="00B4496F" w:rsidP="0011566A">
      <w:pPr>
        <w:spacing w:after="0" w:line="240" w:lineRule="auto"/>
        <w:ind w:left="1287" w:right="425" w:hanging="567"/>
        <w:jc w:val="both"/>
        <w:rPr>
          <w:rFonts w:ascii="Arial" w:hAnsi="Arial" w:cs="Arial"/>
          <w:i/>
        </w:rPr>
      </w:pPr>
      <w:r>
        <w:rPr>
          <w:rFonts w:ascii="Arial" w:hAnsi="Arial" w:cs="Arial"/>
          <w:i/>
        </w:rPr>
        <w:t>(v)</w:t>
      </w:r>
      <w:r>
        <w:rPr>
          <w:rFonts w:ascii="Arial" w:hAnsi="Arial" w:cs="Arial"/>
          <w:i/>
        </w:rPr>
        <w:tab/>
        <w:t xml:space="preserve">the investment policy and the delegation arrangement are reviewed at least once a </w:t>
      </w:r>
      <w:proofErr w:type="gramStart"/>
      <w:r>
        <w:rPr>
          <w:rFonts w:ascii="Arial" w:hAnsi="Arial" w:cs="Arial"/>
          <w:i/>
        </w:rPr>
        <w:t>year;</w:t>
      </w:r>
      <w:proofErr w:type="gramEnd"/>
    </w:p>
    <w:p w14:paraId="7E2C2311" w14:textId="77777777" w:rsidR="00B4496F" w:rsidRDefault="00B4496F" w:rsidP="0011566A">
      <w:pPr>
        <w:spacing w:after="0" w:line="240" w:lineRule="auto"/>
        <w:ind w:left="1287" w:right="425" w:hanging="567"/>
        <w:jc w:val="both"/>
        <w:rPr>
          <w:rFonts w:ascii="Arial" w:hAnsi="Arial" w:cs="Arial"/>
          <w:i/>
        </w:rPr>
      </w:pPr>
      <w:r>
        <w:rPr>
          <w:rFonts w:ascii="Arial" w:hAnsi="Arial" w:cs="Arial"/>
          <w:i/>
        </w:rPr>
        <w:t>(vi)</w:t>
      </w:r>
      <w:r>
        <w:rPr>
          <w:rFonts w:ascii="Arial" w:hAnsi="Arial" w:cs="Arial"/>
          <w:i/>
        </w:rPr>
        <w:tab/>
        <w:t xml:space="preserve">all payments due to the financial expert are on a scale or at a level which is agreed in advance and are notified promptly to the </w:t>
      </w:r>
      <w:proofErr w:type="gramStart"/>
      <w:r>
        <w:rPr>
          <w:rFonts w:ascii="Arial" w:hAnsi="Arial" w:cs="Arial"/>
          <w:i/>
        </w:rPr>
        <w:t>Board;</w:t>
      </w:r>
      <w:proofErr w:type="gramEnd"/>
    </w:p>
    <w:p w14:paraId="7E4A2E18" w14:textId="77777777" w:rsidR="00B4496F" w:rsidRDefault="00B4496F" w:rsidP="0011566A">
      <w:pPr>
        <w:spacing w:after="0" w:line="240" w:lineRule="auto"/>
        <w:ind w:left="1287" w:right="425" w:hanging="567"/>
        <w:jc w:val="both"/>
        <w:rPr>
          <w:rFonts w:ascii="Arial" w:hAnsi="Arial" w:cs="Arial"/>
          <w:i/>
        </w:rPr>
      </w:pPr>
      <w:r>
        <w:rPr>
          <w:rFonts w:ascii="Arial" w:hAnsi="Arial" w:cs="Arial"/>
          <w:i/>
        </w:rPr>
        <w:t>(vii)</w:t>
      </w:r>
      <w:r>
        <w:rPr>
          <w:rFonts w:ascii="Arial" w:hAnsi="Arial" w:cs="Arial"/>
          <w:i/>
        </w:rPr>
        <w:tab/>
        <w:t>the financial expert must not do anything outside the powers of the Board.</w:t>
      </w:r>
    </w:p>
    <w:p w14:paraId="71142048" w14:textId="77777777" w:rsidR="000A1566" w:rsidRDefault="000A1566" w:rsidP="000A1566">
      <w:pPr>
        <w:spacing w:after="0" w:line="240" w:lineRule="auto"/>
        <w:ind w:left="567" w:right="425" w:hanging="567"/>
        <w:jc w:val="both"/>
        <w:rPr>
          <w:rFonts w:ascii="Arial" w:hAnsi="Arial" w:cs="Arial"/>
          <w:i/>
        </w:rPr>
      </w:pPr>
    </w:p>
    <w:p w14:paraId="0B48C395" w14:textId="66C45BBC" w:rsidR="0011566A" w:rsidRDefault="009615AC" w:rsidP="009615AC">
      <w:pPr>
        <w:spacing w:after="0" w:line="240" w:lineRule="auto"/>
        <w:jc w:val="both"/>
        <w:rPr>
          <w:rFonts w:ascii="Arial" w:hAnsi="Arial" w:cs="Arial"/>
          <w:b/>
        </w:rPr>
      </w:pPr>
      <w:r>
        <w:rPr>
          <w:rFonts w:ascii="Arial" w:hAnsi="Arial" w:cs="Arial"/>
        </w:rPr>
        <w:t>5</w:t>
      </w:r>
      <w:r>
        <w:rPr>
          <w:rFonts w:ascii="Arial" w:hAnsi="Arial" w:cs="Arial"/>
        </w:rPr>
        <w:tab/>
      </w:r>
      <w:r>
        <w:rPr>
          <w:rFonts w:ascii="Arial" w:hAnsi="Arial" w:cs="Arial"/>
          <w:b/>
        </w:rPr>
        <w:t>Human Resources</w:t>
      </w:r>
    </w:p>
    <w:p w14:paraId="16002792" w14:textId="1EFAD193" w:rsidR="009615AC" w:rsidRDefault="009615AC" w:rsidP="009615AC">
      <w:pPr>
        <w:spacing w:after="0" w:line="240" w:lineRule="auto"/>
        <w:jc w:val="both"/>
        <w:rPr>
          <w:rFonts w:ascii="Arial" w:hAnsi="Arial" w:cs="Arial"/>
          <w:b/>
        </w:rPr>
      </w:pPr>
    </w:p>
    <w:p w14:paraId="555D69B3" w14:textId="29C3044C" w:rsidR="009615AC" w:rsidRDefault="009615AC" w:rsidP="009615AC">
      <w:pPr>
        <w:tabs>
          <w:tab w:val="left" w:pos="-1440"/>
          <w:tab w:val="left" w:pos="-720"/>
        </w:tabs>
        <w:spacing w:after="0" w:line="240" w:lineRule="auto"/>
        <w:ind w:left="709" w:hanging="709"/>
        <w:jc w:val="both"/>
        <w:rPr>
          <w:rFonts w:ascii="Arial" w:hAnsi="Arial" w:cs="Arial"/>
        </w:rPr>
      </w:pPr>
      <w:r w:rsidRPr="009615AC">
        <w:rPr>
          <w:rFonts w:ascii="Arial" w:hAnsi="Arial" w:cs="Arial"/>
        </w:rPr>
        <w:t>5.1</w:t>
      </w:r>
      <w:r w:rsidRPr="009615AC">
        <w:rPr>
          <w:rFonts w:ascii="Arial" w:hAnsi="Arial" w:cs="Arial"/>
        </w:rPr>
        <w:tab/>
        <w:t xml:space="preserve">To oversee the implementation of the People Strategy and the management of human resources and employee relations </w:t>
      </w:r>
      <w:proofErr w:type="gramStart"/>
      <w:r w:rsidRPr="009615AC">
        <w:rPr>
          <w:rFonts w:ascii="Arial" w:hAnsi="Arial" w:cs="Arial"/>
        </w:rPr>
        <w:t>with regard to</w:t>
      </w:r>
      <w:proofErr w:type="gramEnd"/>
      <w:r w:rsidRPr="009615AC">
        <w:rPr>
          <w:rFonts w:ascii="Arial" w:hAnsi="Arial" w:cs="Arial"/>
        </w:rPr>
        <w:t xml:space="preserve"> the strategic development of the Institution.</w:t>
      </w:r>
    </w:p>
    <w:p w14:paraId="3988B113" w14:textId="77777777" w:rsidR="009615AC" w:rsidRPr="009615AC" w:rsidRDefault="009615AC" w:rsidP="009615AC">
      <w:pPr>
        <w:tabs>
          <w:tab w:val="left" w:pos="-1440"/>
          <w:tab w:val="left" w:pos="-720"/>
        </w:tabs>
        <w:spacing w:after="0" w:line="240" w:lineRule="auto"/>
        <w:ind w:left="709" w:hanging="709"/>
        <w:jc w:val="both"/>
        <w:rPr>
          <w:rFonts w:ascii="Arial" w:hAnsi="Arial" w:cs="Arial"/>
        </w:rPr>
      </w:pPr>
    </w:p>
    <w:p w14:paraId="7BACEBCA" w14:textId="4BFDFB18" w:rsidR="009615AC" w:rsidRDefault="009615AC" w:rsidP="009615AC">
      <w:pPr>
        <w:spacing w:after="0" w:line="240" w:lineRule="auto"/>
        <w:ind w:left="709" w:hanging="709"/>
        <w:jc w:val="both"/>
        <w:rPr>
          <w:rFonts w:ascii="Arial" w:hAnsi="Arial" w:cs="Arial"/>
        </w:rPr>
      </w:pPr>
      <w:r w:rsidRPr="009615AC">
        <w:rPr>
          <w:rFonts w:ascii="Arial" w:hAnsi="Arial" w:cs="Arial"/>
        </w:rPr>
        <w:t>5.2</w:t>
      </w:r>
      <w:r w:rsidRPr="009615AC">
        <w:rPr>
          <w:rFonts w:ascii="Arial" w:hAnsi="Arial" w:cs="Arial"/>
        </w:rPr>
        <w:tab/>
        <w:t>To act on behalf of the Board of Governors, considering and approving the broad framework of pay and conditions for staff, where necessary with reference to applicable national agreements and to recommended settlements of pay and conditions.</w:t>
      </w:r>
    </w:p>
    <w:p w14:paraId="6996B5B6" w14:textId="77777777" w:rsidR="009615AC" w:rsidRPr="009615AC" w:rsidRDefault="009615AC" w:rsidP="009615AC">
      <w:pPr>
        <w:spacing w:after="0" w:line="240" w:lineRule="auto"/>
        <w:ind w:left="709" w:hanging="709"/>
        <w:jc w:val="both"/>
        <w:rPr>
          <w:rFonts w:ascii="Arial" w:hAnsi="Arial" w:cs="Arial"/>
        </w:rPr>
      </w:pPr>
    </w:p>
    <w:p w14:paraId="33DE9693" w14:textId="55C5F9D5" w:rsidR="009615AC" w:rsidRDefault="009615AC" w:rsidP="009615AC">
      <w:pPr>
        <w:spacing w:after="0" w:line="240" w:lineRule="auto"/>
        <w:ind w:left="709" w:hanging="709"/>
        <w:jc w:val="both"/>
        <w:rPr>
          <w:rFonts w:ascii="Arial" w:hAnsi="Arial" w:cs="Arial"/>
        </w:rPr>
      </w:pPr>
      <w:r w:rsidRPr="009615AC">
        <w:rPr>
          <w:rFonts w:ascii="Arial" w:hAnsi="Arial" w:cs="Arial"/>
        </w:rPr>
        <w:t>5.3</w:t>
      </w:r>
      <w:r w:rsidRPr="009615AC">
        <w:rPr>
          <w:rFonts w:ascii="Arial" w:hAnsi="Arial" w:cs="Arial"/>
        </w:rPr>
        <w:tab/>
        <w:t>To receive a regular report on the operation of the HR function.</w:t>
      </w:r>
    </w:p>
    <w:p w14:paraId="270E3DBE" w14:textId="77777777" w:rsidR="009615AC" w:rsidRPr="009615AC" w:rsidRDefault="009615AC" w:rsidP="009615AC">
      <w:pPr>
        <w:spacing w:after="0" w:line="240" w:lineRule="auto"/>
        <w:ind w:left="709" w:hanging="709"/>
        <w:jc w:val="both"/>
        <w:rPr>
          <w:rFonts w:ascii="Arial" w:hAnsi="Arial" w:cs="Arial"/>
        </w:rPr>
      </w:pPr>
    </w:p>
    <w:p w14:paraId="7D435858" w14:textId="686361EF" w:rsidR="009615AC" w:rsidRDefault="009615AC" w:rsidP="009615AC">
      <w:pPr>
        <w:spacing w:after="0" w:line="240" w:lineRule="auto"/>
        <w:ind w:left="709" w:hanging="709"/>
        <w:jc w:val="both"/>
        <w:rPr>
          <w:rFonts w:ascii="Arial" w:hAnsi="Arial" w:cs="Arial"/>
        </w:rPr>
      </w:pPr>
      <w:r w:rsidRPr="009615AC">
        <w:rPr>
          <w:rFonts w:ascii="Arial" w:hAnsi="Arial" w:cs="Arial"/>
        </w:rPr>
        <w:t>5.4</w:t>
      </w:r>
      <w:r w:rsidRPr="009615AC">
        <w:rPr>
          <w:rFonts w:ascii="Arial" w:hAnsi="Arial" w:cs="Arial"/>
        </w:rPr>
        <w:tab/>
        <w:t>To oversee the institutional management of Health and Safety, approving an annual report for the Board.</w:t>
      </w:r>
    </w:p>
    <w:p w14:paraId="47B10BB4" w14:textId="77777777" w:rsidR="009615AC" w:rsidRPr="009615AC" w:rsidRDefault="009615AC" w:rsidP="009615AC">
      <w:pPr>
        <w:spacing w:after="0" w:line="240" w:lineRule="auto"/>
        <w:ind w:left="709" w:hanging="709"/>
        <w:jc w:val="both"/>
        <w:rPr>
          <w:rFonts w:ascii="Arial" w:hAnsi="Arial" w:cs="Arial"/>
        </w:rPr>
      </w:pPr>
    </w:p>
    <w:p w14:paraId="1BA12B19" w14:textId="77777777" w:rsidR="009615AC" w:rsidRPr="009615AC" w:rsidRDefault="009615AC" w:rsidP="009615AC">
      <w:pPr>
        <w:spacing w:after="0" w:line="240" w:lineRule="auto"/>
        <w:ind w:left="709" w:hanging="709"/>
        <w:jc w:val="both"/>
        <w:rPr>
          <w:rFonts w:ascii="Arial" w:hAnsi="Arial" w:cs="Arial"/>
        </w:rPr>
      </w:pPr>
      <w:r w:rsidRPr="009615AC">
        <w:rPr>
          <w:rFonts w:ascii="Arial" w:hAnsi="Arial" w:cs="Arial"/>
        </w:rPr>
        <w:t>5.5</w:t>
      </w:r>
      <w:r w:rsidRPr="009615AC">
        <w:rPr>
          <w:rFonts w:ascii="Arial" w:hAnsi="Arial" w:cs="Arial"/>
        </w:rPr>
        <w:tab/>
        <w:t>monitor compliance with statutory and other requirements upon the Institution as an employer, including equality and diversity, health and safety and safeguarding.</w:t>
      </w:r>
    </w:p>
    <w:p w14:paraId="1746BD76" w14:textId="77777777" w:rsidR="009615AC" w:rsidRPr="009615AC" w:rsidRDefault="009615AC" w:rsidP="000A1566">
      <w:pPr>
        <w:spacing w:after="0" w:line="240" w:lineRule="auto"/>
        <w:jc w:val="both"/>
        <w:rPr>
          <w:rFonts w:ascii="Arial" w:hAnsi="Arial" w:cs="Arial"/>
          <w:b/>
        </w:rPr>
      </w:pPr>
    </w:p>
    <w:p w14:paraId="3B672D53" w14:textId="77777777" w:rsidR="0011566A" w:rsidRDefault="0011566A" w:rsidP="000A1566">
      <w:pPr>
        <w:spacing w:after="0" w:line="240" w:lineRule="auto"/>
        <w:jc w:val="both"/>
        <w:rPr>
          <w:rFonts w:ascii="Arial" w:hAnsi="Arial" w:cs="Arial"/>
          <w:b/>
        </w:rPr>
      </w:pPr>
    </w:p>
    <w:p w14:paraId="7ED756B6" w14:textId="0183E14E" w:rsidR="00B4496F" w:rsidRDefault="00B4496F" w:rsidP="000A1566">
      <w:pPr>
        <w:spacing w:after="0" w:line="240" w:lineRule="auto"/>
        <w:jc w:val="both"/>
        <w:rPr>
          <w:rFonts w:ascii="Arial" w:hAnsi="Arial" w:cs="Arial"/>
        </w:rPr>
      </w:pPr>
      <w:r>
        <w:rPr>
          <w:rFonts w:ascii="Arial" w:hAnsi="Arial" w:cs="Arial"/>
          <w:b/>
        </w:rPr>
        <w:t xml:space="preserve">Meetings: </w:t>
      </w:r>
      <w:r>
        <w:rPr>
          <w:rFonts w:ascii="Arial" w:hAnsi="Arial" w:cs="Arial"/>
        </w:rPr>
        <w:t xml:space="preserve">normally </w:t>
      </w:r>
      <w:r w:rsidR="003348C4">
        <w:rPr>
          <w:rFonts w:ascii="Arial" w:hAnsi="Arial" w:cs="Arial"/>
        </w:rPr>
        <w:t>three per year</w:t>
      </w:r>
      <w:r w:rsidR="000A1566">
        <w:rPr>
          <w:rFonts w:ascii="Arial" w:hAnsi="Arial" w:cs="Arial"/>
        </w:rPr>
        <w:t>.</w:t>
      </w:r>
    </w:p>
    <w:p w14:paraId="2C276245" w14:textId="77777777" w:rsidR="000A1566" w:rsidRDefault="000A1566" w:rsidP="000A1566">
      <w:pPr>
        <w:spacing w:after="0" w:line="240" w:lineRule="auto"/>
        <w:jc w:val="both"/>
        <w:rPr>
          <w:rFonts w:ascii="Arial" w:hAnsi="Arial" w:cs="Arial"/>
          <w:b/>
        </w:rPr>
      </w:pPr>
    </w:p>
    <w:p w14:paraId="2CD7A4BF" w14:textId="388DEE49" w:rsidR="00B4496F" w:rsidRDefault="00B4496F" w:rsidP="000A1566">
      <w:pPr>
        <w:tabs>
          <w:tab w:val="left" w:pos="-1440"/>
          <w:tab w:val="left" w:pos="-720"/>
        </w:tabs>
        <w:spacing w:after="0" w:line="240" w:lineRule="auto"/>
        <w:jc w:val="both"/>
        <w:rPr>
          <w:rFonts w:ascii="Arial" w:hAnsi="Arial" w:cs="Arial"/>
          <w:b/>
        </w:rPr>
      </w:pPr>
      <w:r>
        <w:rPr>
          <w:rFonts w:ascii="Arial" w:hAnsi="Arial" w:cs="Arial"/>
          <w:b/>
        </w:rPr>
        <w:t>Membership</w:t>
      </w:r>
    </w:p>
    <w:p w14:paraId="31E44D8E" w14:textId="77777777" w:rsidR="00E92D3D" w:rsidRDefault="00E92D3D" w:rsidP="000A1566">
      <w:pPr>
        <w:tabs>
          <w:tab w:val="left" w:pos="-1440"/>
          <w:tab w:val="left" w:pos="-720"/>
        </w:tabs>
        <w:spacing w:after="0" w:line="240" w:lineRule="auto"/>
        <w:jc w:val="both"/>
        <w:rPr>
          <w:rFonts w:ascii="Arial" w:hAnsi="Arial" w:cs="Arial"/>
          <w:b/>
        </w:rPr>
      </w:pPr>
    </w:p>
    <w:p w14:paraId="4FA61869" w14:textId="77777777" w:rsidR="00261F49" w:rsidRDefault="00261F49" w:rsidP="000A1566">
      <w:pPr>
        <w:pStyle w:val="BodyText2"/>
        <w:spacing w:line="240" w:lineRule="auto"/>
        <w:rPr>
          <w:rFonts w:cs="Arial"/>
          <w:sz w:val="22"/>
          <w:szCs w:val="22"/>
        </w:rPr>
      </w:pPr>
      <w:r>
        <w:rPr>
          <w:rFonts w:cs="Arial"/>
          <w:sz w:val="22"/>
          <w:szCs w:val="22"/>
        </w:rPr>
        <w:t>Chair (independent governor</w:t>
      </w:r>
      <w:r w:rsidRPr="00C230A5">
        <w:rPr>
          <w:rFonts w:cs="Arial"/>
          <w:sz w:val="22"/>
          <w:szCs w:val="22"/>
        </w:rPr>
        <w:t>, appointed by the Board on the recommendation of the</w:t>
      </w:r>
      <w:r>
        <w:rPr>
          <w:rFonts w:cs="Arial"/>
          <w:sz w:val="22"/>
          <w:szCs w:val="22"/>
        </w:rPr>
        <w:t xml:space="preserve"> </w:t>
      </w:r>
      <w:r w:rsidRPr="00C230A5">
        <w:rPr>
          <w:rFonts w:cs="Arial"/>
          <w:sz w:val="22"/>
          <w:szCs w:val="22"/>
        </w:rPr>
        <w:t xml:space="preserve">Nominations </w:t>
      </w:r>
    </w:p>
    <w:p w14:paraId="4693CE89" w14:textId="113927AD" w:rsidR="00261F49" w:rsidRDefault="00261F49" w:rsidP="000A1566">
      <w:pPr>
        <w:pStyle w:val="BodyText2"/>
        <w:spacing w:line="240" w:lineRule="auto"/>
        <w:rPr>
          <w:rFonts w:cs="Arial"/>
          <w:sz w:val="22"/>
          <w:szCs w:val="22"/>
        </w:rPr>
      </w:pPr>
      <w:r w:rsidRPr="00C230A5">
        <w:rPr>
          <w:rFonts w:cs="Arial"/>
          <w:sz w:val="22"/>
          <w:szCs w:val="22"/>
        </w:rPr>
        <w:t>Committee</w:t>
      </w:r>
      <w:r>
        <w:rPr>
          <w:rFonts w:cs="Arial"/>
          <w:sz w:val="22"/>
          <w:szCs w:val="22"/>
        </w:rPr>
        <w:t>)</w:t>
      </w:r>
    </w:p>
    <w:p w14:paraId="6546E9D6" w14:textId="23E76334" w:rsidR="00B4496F" w:rsidRDefault="00B4496F" w:rsidP="000A1566">
      <w:pPr>
        <w:pStyle w:val="ListParagraph"/>
        <w:spacing w:after="0" w:line="240" w:lineRule="auto"/>
        <w:ind w:left="0"/>
        <w:contextualSpacing w:val="0"/>
        <w:jc w:val="both"/>
        <w:rPr>
          <w:rFonts w:ascii="Arial" w:hAnsi="Arial" w:cs="Arial"/>
        </w:rPr>
      </w:pPr>
      <w:r>
        <w:rPr>
          <w:rFonts w:ascii="Arial" w:hAnsi="Arial" w:cs="Arial"/>
        </w:rPr>
        <w:t xml:space="preserve">At least </w:t>
      </w:r>
      <w:r w:rsidR="00261F49">
        <w:rPr>
          <w:rFonts w:ascii="Arial" w:hAnsi="Arial" w:cs="Arial"/>
        </w:rPr>
        <w:t>three other</w:t>
      </w:r>
      <w:r>
        <w:rPr>
          <w:rFonts w:ascii="Arial" w:hAnsi="Arial" w:cs="Arial"/>
        </w:rPr>
        <w:t xml:space="preserve"> independent members of the Board of Governors</w:t>
      </w:r>
    </w:p>
    <w:p w14:paraId="1E800599" w14:textId="77777777" w:rsidR="00E92D3D" w:rsidRDefault="00E92D3D" w:rsidP="000A1566">
      <w:pPr>
        <w:pStyle w:val="ListParagraph"/>
        <w:spacing w:after="0" w:line="240" w:lineRule="auto"/>
        <w:ind w:left="0"/>
        <w:contextualSpacing w:val="0"/>
        <w:jc w:val="both"/>
        <w:rPr>
          <w:rFonts w:ascii="Arial" w:hAnsi="Arial" w:cs="Arial"/>
        </w:rPr>
      </w:pPr>
    </w:p>
    <w:p w14:paraId="6C85AB54" w14:textId="77777777" w:rsidR="00AB1433" w:rsidRDefault="00AB1433" w:rsidP="000A1566">
      <w:pPr>
        <w:pStyle w:val="ListParagraph"/>
        <w:spacing w:after="0" w:line="240" w:lineRule="auto"/>
        <w:ind w:left="0"/>
        <w:contextualSpacing w:val="0"/>
        <w:jc w:val="both"/>
        <w:rPr>
          <w:rFonts w:ascii="Arial" w:hAnsi="Arial" w:cs="Arial"/>
        </w:rPr>
      </w:pPr>
      <w:r>
        <w:rPr>
          <w:rFonts w:ascii="Arial" w:hAnsi="Arial" w:cs="Arial"/>
        </w:rPr>
        <w:t>With:</w:t>
      </w:r>
    </w:p>
    <w:p w14:paraId="5F0AA7A1" w14:textId="77777777" w:rsidR="00B4496F" w:rsidRDefault="00AB1433" w:rsidP="000A1566">
      <w:pPr>
        <w:pStyle w:val="ListParagraph"/>
        <w:spacing w:after="0" w:line="240" w:lineRule="auto"/>
        <w:ind w:left="0"/>
        <w:contextualSpacing w:val="0"/>
        <w:jc w:val="both"/>
        <w:rPr>
          <w:rFonts w:ascii="Arial" w:hAnsi="Arial" w:cs="Arial"/>
        </w:rPr>
      </w:pPr>
      <w:r>
        <w:rPr>
          <w:rFonts w:ascii="Arial" w:hAnsi="Arial" w:cs="Arial"/>
        </w:rPr>
        <w:t xml:space="preserve">The </w:t>
      </w:r>
      <w:proofErr w:type="gramStart"/>
      <w:r>
        <w:rPr>
          <w:rFonts w:ascii="Arial" w:hAnsi="Arial" w:cs="Arial"/>
        </w:rPr>
        <w:t>Principal</w:t>
      </w:r>
      <w:proofErr w:type="gramEnd"/>
      <w:r>
        <w:rPr>
          <w:rFonts w:ascii="Arial" w:hAnsi="Arial" w:cs="Arial"/>
        </w:rPr>
        <w:t xml:space="preserve"> </w:t>
      </w:r>
    </w:p>
    <w:p w14:paraId="30637D39" w14:textId="77777777" w:rsidR="00E92D3D" w:rsidRDefault="00E92D3D" w:rsidP="000A1566">
      <w:pPr>
        <w:pStyle w:val="ListParagraph"/>
        <w:spacing w:after="0" w:line="240" w:lineRule="auto"/>
        <w:ind w:left="0"/>
        <w:contextualSpacing w:val="0"/>
        <w:jc w:val="both"/>
        <w:rPr>
          <w:rFonts w:ascii="Arial" w:hAnsi="Arial" w:cs="Arial"/>
        </w:rPr>
      </w:pPr>
    </w:p>
    <w:p w14:paraId="36CDBDE8" w14:textId="77777777" w:rsidR="00B4496F" w:rsidRDefault="00B4496F" w:rsidP="000A1566">
      <w:pPr>
        <w:spacing w:after="0" w:line="240" w:lineRule="auto"/>
        <w:jc w:val="both"/>
        <w:rPr>
          <w:rFonts w:ascii="Arial" w:hAnsi="Arial" w:cs="Arial"/>
        </w:rPr>
      </w:pPr>
      <w:r>
        <w:rPr>
          <w:rFonts w:ascii="Arial" w:hAnsi="Arial" w:cs="Arial"/>
        </w:rPr>
        <w:t>In attendance:</w:t>
      </w:r>
    </w:p>
    <w:p w14:paraId="0DFB2EC6" w14:textId="64577742" w:rsidR="00B4496F" w:rsidRDefault="00B4496F" w:rsidP="000A1566">
      <w:pPr>
        <w:spacing w:after="0" w:line="240" w:lineRule="auto"/>
        <w:jc w:val="both"/>
        <w:rPr>
          <w:rFonts w:ascii="Arial" w:hAnsi="Arial" w:cs="Arial"/>
        </w:rPr>
      </w:pPr>
      <w:r>
        <w:rPr>
          <w:rFonts w:ascii="Arial" w:hAnsi="Arial" w:cs="Arial"/>
        </w:rPr>
        <w:t xml:space="preserve">Secretary </w:t>
      </w:r>
      <w:r w:rsidR="00261F49">
        <w:rPr>
          <w:rFonts w:ascii="Arial" w:hAnsi="Arial" w:cs="Arial"/>
        </w:rPr>
        <w:t>&amp;</w:t>
      </w:r>
      <w:r>
        <w:rPr>
          <w:rFonts w:ascii="Arial" w:hAnsi="Arial" w:cs="Arial"/>
        </w:rPr>
        <w:t xml:space="preserve"> Clerk to the Board</w:t>
      </w:r>
    </w:p>
    <w:p w14:paraId="783E0BF6" w14:textId="1ECF6322" w:rsidR="00B4496F" w:rsidRDefault="00B4496F" w:rsidP="000A1566">
      <w:pPr>
        <w:spacing w:after="0" w:line="240" w:lineRule="auto"/>
        <w:jc w:val="both"/>
        <w:rPr>
          <w:rFonts w:ascii="Arial" w:hAnsi="Arial" w:cs="Arial"/>
        </w:rPr>
      </w:pPr>
      <w:r>
        <w:rPr>
          <w:rFonts w:ascii="Arial" w:hAnsi="Arial" w:cs="Arial"/>
        </w:rPr>
        <w:t>Director of Finance</w:t>
      </w:r>
      <w:r w:rsidR="00047A6F">
        <w:rPr>
          <w:rFonts w:ascii="Arial" w:hAnsi="Arial" w:cs="Arial"/>
        </w:rPr>
        <w:t xml:space="preserve"> &amp; Estates</w:t>
      </w:r>
    </w:p>
    <w:p w14:paraId="7F5DD8BF" w14:textId="71A1EFA9" w:rsidR="00B4496F" w:rsidRDefault="00B4496F" w:rsidP="000A1566">
      <w:pPr>
        <w:spacing w:after="0" w:line="240" w:lineRule="auto"/>
        <w:jc w:val="both"/>
        <w:rPr>
          <w:rFonts w:ascii="Arial" w:hAnsi="Arial" w:cs="Arial"/>
        </w:rPr>
      </w:pPr>
      <w:r>
        <w:rPr>
          <w:rFonts w:ascii="Arial" w:hAnsi="Arial" w:cs="Arial"/>
        </w:rPr>
        <w:t xml:space="preserve">Director of </w:t>
      </w:r>
      <w:r w:rsidR="00047A6F">
        <w:rPr>
          <w:rFonts w:ascii="Arial" w:hAnsi="Arial" w:cs="Arial"/>
        </w:rPr>
        <w:t>Strategy</w:t>
      </w:r>
      <w:r>
        <w:rPr>
          <w:rFonts w:ascii="Arial" w:hAnsi="Arial" w:cs="Arial"/>
        </w:rPr>
        <w:t xml:space="preserve"> </w:t>
      </w:r>
      <w:r w:rsidR="00EB1003">
        <w:rPr>
          <w:rFonts w:ascii="Arial" w:hAnsi="Arial" w:cs="Arial"/>
        </w:rPr>
        <w:t>&amp;</w:t>
      </w:r>
      <w:r>
        <w:rPr>
          <w:rFonts w:ascii="Arial" w:hAnsi="Arial" w:cs="Arial"/>
        </w:rPr>
        <w:t xml:space="preserve"> Business </w:t>
      </w:r>
      <w:r w:rsidR="00047A6F">
        <w:rPr>
          <w:rFonts w:ascii="Arial" w:hAnsi="Arial" w:cs="Arial"/>
        </w:rPr>
        <w:t>Operations</w:t>
      </w:r>
    </w:p>
    <w:p w14:paraId="4E51054E" w14:textId="29F9695D" w:rsidR="00B4496F" w:rsidRDefault="00B4496F" w:rsidP="000A1566">
      <w:pPr>
        <w:spacing w:after="0" w:line="240" w:lineRule="auto"/>
        <w:jc w:val="both"/>
        <w:rPr>
          <w:rFonts w:ascii="Arial" w:hAnsi="Arial" w:cs="Arial"/>
        </w:rPr>
      </w:pPr>
      <w:r>
        <w:rPr>
          <w:rFonts w:ascii="Arial" w:hAnsi="Arial" w:cs="Arial"/>
        </w:rPr>
        <w:t>Director of Corporate Affairs</w:t>
      </w:r>
    </w:p>
    <w:p w14:paraId="15456D29" w14:textId="77777777" w:rsidR="00B4496F" w:rsidRDefault="00B4496F" w:rsidP="000A1566">
      <w:pPr>
        <w:spacing w:after="0" w:line="240" w:lineRule="auto"/>
        <w:jc w:val="both"/>
        <w:rPr>
          <w:rFonts w:ascii="Arial" w:hAnsi="Arial" w:cs="Arial"/>
        </w:rPr>
      </w:pPr>
      <w:r>
        <w:rPr>
          <w:rFonts w:ascii="Arial" w:hAnsi="Arial" w:cs="Arial"/>
        </w:rPr>
        <w:t xml:space="preserve">Other senior officers as </w:t>
      </w:r>
      <w:proofErr w:type="gramStart"/>
      <w:r>
        <w:rPr>
          <w:rFonts w:ascii="Arial" w:hAnsi="Arial" w:cs="Arial"/>
        </w:rPr>
        <w:t>required</w:t>
      </w:r>
      <w:proofErr w:type="gramEnd"/>
    </w:p>
    <w:p w14:paraId="73C7C7D9" w14:textId="77777777" w:rsidR="00E92D3D" w:rsidRDefault="00E92D3D" w:rsidP="000A1566">
      <w:pPr>
        <w:spacing w:after="0" w:line="240" w:lineRule="auto"/>
        <w:jc w:val="both"/>
        <w:rPr>
          <w:rFonts w:ascii="Arial" w:hAnsi="Arial" w:cs="Arial"/>
        </w:rPr>
      </w:pPr>
    </w:p>
    <w:p w14:paraId="0BB5C645" w14:textId="40BD4D41" w:rsidR="00261F49" w:rsidRPr="001F7C48" w:rsidRDefault="00261F49" w:rsidP="000A1566">
      <w:pPr>
        <w:spacing w:after="0" w:line="240" w:lineRule="auto"/>
        <w:jc w:val="both"/>
        <w:rPr>
          <w:rFonts w:ascii="Arial" w:hAnsi="Arial" w:cs="Arial"/>
          <w:b/>
        </w:rPr>
      </w:pPr>
      <w:r w:rsidRPr="001F7C48">
        <w:rPr>
          <w:rFonts w:ascii="Arial" w:hAnsi="Arial" w:cs="Arial"/>
          <w:b/>
        </w:rPr>
        <w:t>Administration of the Committee</w:t>
      </w:r>
    </w:p>
    <w:p w14:paraId="57840966" w14:textId="1A3E9521" w:rsidR="00261F49" w:rsidRDefault="00261F49" w:rsidP="000A1566">
      <w:pPr>
        <w:spacing w:after="0" w:line="240" w:lineRule="auto"/>
        <w:jc w:val="both"/>
        <w:rPr>
          <w:rFonts w:ascii="Arial" w:hAnsi="Arial" w:cs="Arial"/>
        </w:rPr>
      </w:pPr>
      <w:r w:rsidRPr="001F7C48">
        <w:rPr>
          <w:rFonts w:ascii="Arial" w:hAnsi="Arial" w:cs="Arial"/>
        </w:rPr>
        <w:t>The Secretary</w:t>
      </w:r>
      <w:r>
        <w:rPr>
          <w:rFonts w:ascii="Arial" w:hAnsi="Arial" w:cs="Arial"/>
        </w:rPr>
        <w:t xml:space="preserve"> </w:t>
      </w:r>
      <w:r w:rsidRPr="001F7C48">
        <w:rPr>
          <w:rFonts w:ascii="Arial" w:hAnsi="Arial" w:cs="Arial"/>
        </w:rPr>
        <w:t xml:space="preserve">&amp; Clerk to the </w:t>
      </w:r>
      <w:r>
        <w:rPr>
          <w:rFonts w:ascii="Arial" w:hAnsi="Arial" w:cs="Arial"/>
        </w:rPr>
        <w:t>Board</w:t>
      </w:r>
      <w:r w:rsidRPr="001F7C48">
        <w:rPr>
          <w:rFonts w:ascii="Arial" w:hAnsi="Arial" w:cs="Arial"/>
        </w:rPr>
        <w:t xml:space="preserve"> or his</w:t>
      </w:r>
      <w:r>
        <w:rPr>
          <w:rFonts w:ascii="Arial" w:hAnsi="Arial" w:cs="Arial"/>
        </w:rPr>
        <w:t>/her</w:t>
      </w:r>
      <w:r w:rsidRPr="001F7C48">
        <w:rPr>
          <w:rFonts w:ascii="Arial" w:hAnsi="Arial" w:cs="Arial"/>
        </w:rPr>
        <w:t xml:space="preserve"> nominee will act as Secretary to the </w:t>
      </w:r>
      <w:r>
        <w:rPr>
          <w:rFonts w:ascii="Arial" w:hAnsi="Arial" w:cs="Arial"/>
        </w:rPr>
        <w:t>Committee</w:t>
      </w:r>
      <w:r w:rsidR="00E92D3D">
        <w:rPr>
          <w:rFonts w:ascii="Arial" w:hAnsi="Arial" w:cs="Arial"/>
        </w:rPr>
        <w:t>.</w:t>
      </w:r>
    </w:p>
    <w:p w14:paraId="7F698111" w14:textId="77777777" w:rsidR="00261F49" w:rsidRDefault="00261F49" w:rsidP="000A1566">
      <w:pPr>
        <w:spacing w:after="0" w:line="240" w:lineRule="auto"/>
        <w:jc w:val="both"/>
        <w:rPr>
          <w:rFonts w:ascii="Arial" w:hAnsi="Arial" w:cs="Arial"/>
          <w:b/>
        </w:rPr>
      </w:pPr>
    </w:p>
    <w:p w14:paraId="23797FFC" w14:textId="77777777" w:rsidR="00B4496F" w:rsidRDefault="00B4496F" w:rsidP="000A1566">
      <w:pPr>
        <w:spacing w:after="0" w:line="240" w:lineRule="auto"/>
        <w:jc w:val="both"/>
        <w:rPr>
          <w:rFonts w:ascii="Arial" w:hAnsi="Arial" w:cs="Arial"/>
          <w:b/>
        </w:rPr>
      </w:pPr>
      <w:r>
        <w:rPr>
          <w:rFonts w:ascii="Arial" w:hAnsi="Arial" w:cs="Arial"/>
          <w:b/>
        </w:rPr>
        <w:t>Quorum</w:t>
      </w:r>
    </w:p>
    <w:p w14:paraId="072FA1F8" w14:textId="2E568A32" w:rsidR="00B4496F" w:rsidRDefault="00B4496F" w:rsidP="000A1566">
      <w:pPr>
        <w:spacing w:after="0" w:line="240" w:lineRule="auto"/>
        <w:jc w:val="both"/>
        <w:rPr>
          <w:rFonts w:ascii="Arial" w:hAnsi="Arial" w:cs="Arial"/>
        </w:rPr>
      </w:pPr>
      <w:r>
        <w:rPr>
          <w:rFonts w:ascii="Arial" w:hAnsi="Arial" w:cs="Arial"/>
        </w:rPr>
        <w:t>50% of the members, with a minimum of three independent governors present</w:t>
      </w:r>
      <w:r w:rsidR="000D6E75">
        <w:rPr>
          <w:rFonts w:ascii="Arial" w:hAnsi="Arial" w:cs="Arial"/>
        </w:rPr>
        <w:t>.</w:t>
      </w:r>
    </w:p>
    <w:p w14:paraId="6970FAE8" w14:textId="77777777" w:rsidR="000D6E75" w:rsidRDefault="000D6E75" w:rsidP="000A1566">
      <w:pPr>
        <w:spacing w:after="0" w:line="240" w:lineRule="auto"/>
        <w:jc w:val="both"/>
        <w:rPr>
          <w:rFonts w:ascii="Arial" w:hAnsi="Arial" w:cs="Arial"/>
        </w:rPr>
      </w:pPr>
    </w:p>
    <w:p w14:paraId="316B8FAB" w14:textId="77777777" w:rsidR="00E92D3D" w:rsidRDefault="00E92D3D">
      <w:pPr>
        <w:spacing w:after="0" w:line="240" w:lineRule="auto"/>
        <w:rPr>
          <w:rFonts w:ascii="Arial" w:hAnsi="Arial" w:cs="Arial"/>
          <w:b/>
        </w:rPr>
      </w:pPr>
      <w:r>
        <w:rPr>
          <w:rFonts w:ascii="Arial" w:hAnsi="Arial" w:cs="Arial"/>
          <w:b/>
        </w:rPr>
        <w:br w:type="page"/>
      </w:r>
    </w:p>
    <w:p w14:paraId="55E67673" w14:textId="77777777" w:rsidR="00955D98" w:rsidRDefault="00955D98" w:rsidP="00955D98">
      <w:pPr>
        <w:spacing w:after="0" w:line="240" w:lineRule="auto"/>
        <w:jc w:val="both"/>
        <w:rPr>
          <w:rFonts w:ascii="Arial" w:hAnsi="Arial" w:cs="Arial"/>
          <w:noProof/>
        </w:rPr>
      </w:pPr>
      <w:r w:rsidRPr="00C230A5">
        <w:rPr>
          <w:rFonts w:ascii="Arial" w:hAnsi="Arial" w:cs="Arial"/>
          <w:b/>
        </w:rPr>
        <w:lastRenderedPageBreak/>
        <w:t>REMUNERATION COMMITTEE</w:t>
      </w:r>
      <w:r w:rsidRPr="0088393C">
        <w:rPr>
          <w:rFonts w:ascii="Arial" w:hAnsi="Arial" w:cs="Arial"/>
          <w:noProof/>
        </w:rPr>
        <w:t xml:space="preserve"> </w:t>
      </w:r>
    </w:p>
    <w:p w14:paraId="055AF0EC" w14:textId="77777777" w:rsidR="00955D98" w:rsidRDefault="00955D98" w:rsidP="00955D98">
      <w:pPr>
        <w:spacing w:after="0" w:line="240" w:lineRule="auto"/>
        <w:jc w:val="both"/>
        <w:rPr>
          <w:rFonts w:ascii="Arial" w:hAnsi="Arial" w:cs="Arial"/>
          <w:noProof/>
        </w:rPr>
      </w:pPr>
    </w:p>
    <w:p w14:paraId="0CD94ABB" w14:textId="77777777" w:rsidR="00955D98" w:rsidRDefault="00955D98" w:rsidP="00955D98">
      <w:pPr>
        <w:spacing w:after="0" w:line="240" w:lineRule="auto"/>
        <w:jc w:val="both"/>
        <w:rPr>
          <w:rFonts w:ascii="Arial" w:hAnsi="Arial" w:cs="Arial"/>
          <w:b/>
          <w:noProof/>
        </w:rPr>
      </w:pPr>
      <w:r>
        <w:rPr>
          <w:rFonts w:ascii="Arial" w:hAnsi="Arial" w:cs="Arial"/>
          <w:b/>
          <w:noProof/>
        </w:rPr>
        <w:t>Reporting to the Board of Governors</w:t>
      </w:r>
    </w:p>
    <w:p w14:paraId="071495DE" w14:textId="77777777" w:rsidR="00955D98" w:rsidRDefault="00955D98" w:rsidP="00955D98">
      <w:pPr>
        <w:spacing w:after="0" w:line="240" w:lineRule="auto"/>
        <w:jc w:val="both"/>
        <w:rPr>
          <w:rFonts w:ascii="Arial" w:hAnsi="Arial" w:cs="Arial"/>
        </w:rPr>
      </w:pPr>
    </w:p>
    <w:p w14:paraId="3BC62663" w14:textId="77777777" w:rsidR="00955D98" w:rsidRDefault="00955D98" w:rsidP="00955D98">
      <w:pPr>
        <w:spacing w:after="0" w:line="240" w:lineRule="auto"/>
        <w:jc w:val="both"/>
        <w:rPr>
          <w:rFonts w:ascii="Arial" w:hAnsi="Arial" w:cs="Arial"/>
        </w:rPr>
      </w:pPr>
      <w:r w:rsidRPr="0088393C">
        <w:rPr>
          <w:rFonts w:ascii="Arial" w:hAnsi="Arial" w:cs="Arial"/>
        </w:rPr>
        <w:t xml:space="preserve">The Committee will meet annually to determine, under delegated authority from the Board, the remuneration of the </w:t>
      </w:r>
      <w:proofErr w:type="gramStart"/>
      <w:r w:rsidRPr="0088393C">
        <w:rPr>
          <w:rFonts w:ascii="Arial" w:hAnsi="Arial" w:cs="Arial"/>
        </w:rPr>
        <w:t>Principal</w:t>
      </w:r>
      <w:proofErr w:type="gramEnd"/>
      <w:r w:rsidRPr="0088393C">
        <w:rPr>
          <w:rFonts w:ascii="Arial" w:hAnsi="Arial" w:cs="Arial"/>
        </w:rPr>
        <w:t xml:space="preserve">, the executive team and such other senior </w:t>
      </w:r>
      <w:proofErr w:type="gramStart"/>
      <w:r w:rsidRPr="0088393C">
        <w:rPr>
          <w:rFonts w:ascii="Arial" w:hAnsi="Arial" w:cs="Arial"/>
        </w:rPr>
        <w:t>post holders</w:t>
      </w:r>
      <w:proofErr w:type="gramEnd"/>
      <w:r w:rsidRPr="0088393C">
        <w:rPr>
          <w:rFonts w:ascii="Arial" w:hAnsi="Arial" w:cs="Arial"/>
        </w:rPr>
        <w:t xml:space="preserve"> as the Board may determine from time to time. The Committee will seek comparative information on salaries and other emoluments and conditions of service as may be relevant in the Higher Education sector, including the annual UCEA survey.</w:t>
      </w:r>
    </w:p>
    <w:p w14:paraId="3BBB7B68" w14:textId="77777777" w:rsidR="00955D98" w:rsidRDefault="00955D98" w:rsidP="00955D98">
      <w:pPr>
        <w:spacing w:after="0" w:line="240" w:lineRule="auto"/>
        <w:jc w:val="both"/>
        <w:rPr>
          <w:rFonts w:ascii="Arial" w:hAnsi="Arial" w:cs="Arial"/>
        </w:rPr>
      </w:pPr>
    </w:p>
    <w:p w14:paraId="227A1DA6" w14:textId="77777777" w:rsidR="00955D98" w:rsidRPr="0088393C" w:rsidRDefault="00955D98" w:rsidP="00955D98">
      <w:pPr>
        <w:pStyle w:val="ListParagraph"/>
        <w:numPr>
          <w:ilvl w:val="0"/>
          <w:numId w:val="7"/>
        </w:numPr>
        <w:spacing w:after="0" w:line="240" w:lineRule="auto"/>
        <w:ind w:hanging="720"/>
        <w:jc w:val="both"/>
        <w:rPr>
          <w:rFonts w:ascii="Arial" w:hAnsi="Arial" w:cs="Arial"/>
        </w:rPr>
      </w:pPr>
      <w:r w:rsidRPr="0088393C">
        <w:rPr>
          <w:rFonts w:ascii="Arial" w:hAnsi="Arial" w:cs="Arial"/>
        </w:rPr>
        <w:t>The Committee will consider the following components as appropriate:</w:t>
      </w:r>
    </w:p>
    <w:p w14:paraId="41D02D1D" w14:textId="77777777" w:rsidR="00955D98" w:rsidRPr="007D4102" w:rsidRDefault="00955D98" w:rsidP="00955D98">
      <w:pPr>
        <w:pStyle w:val="ListParagraph"/>
        <w:numPr>
          <w:ilvl w:val="0"/>
          <w:numId w:val="8"/>
        </w:numPr>
        <w:spacing w:after="0" w:line="240" w:lineRule="auto"/>
        <w:ind w:left="1134" w:hanging="283"/>
        <w:jc w:val="both"/>
        <w:rPr>
          <w:rFonts w:ascii="Arial" w:hAnsi="Arial" w:cs="Arial"/>
        </w:rPr>
      </w:pPr>
      <w:r w:rsidRPr="007D4102">
        <w:rPr>
          <w:rFonts w:ascii="Arial" w:hAnsi="Arial" w:cs="Arial"/>
        </w:rPr>
        <w:t xml:space="preserve">Basic </w:t>
      </w:r>
      <w:proofErr w:type="gramStart"/>
      <w:r w:rsidRPr="007D4102">
        <w:rPr>
          <w:rFonts w:ascii="Arial" w:hAnsi="Arial" w:cs="Arial"/>
        </w:rPr>
        <w:t>salary</w:t>
      </w:r>
      <w:r>
        <w:rPr>
          <w:rFonts w:ascii="Arial" w:hAnsi="Arial" w:cs="Arial"/>
        </w:rPr>
        <w:t>;</w:t>
      </w:r>
      <w:proofErr w:type="gramEnd"/>
    </w:p>
    <w:p w14:paraId="6A5F9A22" w14:textId="77777777" w:rsidR="00955D98" w:rsidRPr="007D4102" w:rsidRDefault="00955D98" w:rsidP="00955D98">
      <w:pPr>
        <w:pStyle w:val="ListParagraph"/>
        <w:numPr>
          <w:ilvl w:val="0"/>
          <w:numId w:val="8"/>
        </w:numPr>
        <w:spacing w:after="0" w:line="240" w:lineRule="auto"/>
        <w:ind w:left="1134" w:hanging="283"/>
        <w:jc w:val="both"/>
        <w:rPr>
          <w:rFonts w:ascii="Arial" w:hAnsi="Arial" w:cs="Arial"/>
        </w:rPr>
      </w:pPr>
      <w:r w:rsidRPr="007D4102">
        <w:rPr>
          <w:rFonts w:ascii="Arial" w:hAnsi="Arial" w:cs="Arial"/>
        </w:rPr>
        <w:t xml:space="preserve">Benefits in </w:t>
      </w:r>
      <w:proofErr w:type="gramStart"/>
      <w:r w:rsidRPr="007D4102">
        <w:rPr>
          <w:rFonts w:ascii="Arial" w:hAnsi="Arial" w:cs="Arial"/>
        </w:rPr>
        <w:t>kind</w:t>
      </w:r>
      <w:r>
        <w:rPr>
          <w:rFonts w:ascii="Arial" w:hAnsi="Arial" w:cs="Arial"/>
        </w:rPr>
        <w:t>;</w:t>
      </w:r>
      <w:proofErr w:type="gramEnd"/>
    </w:p>
    <w:p w14:paraId="70A8FA11" w14:textId="77777777" w:rsidR="00955D98" w:rsidRPr="007D4102" w:rsidRDefault="00955D98" w:rsidP="00955D98">
      <w:pPr>
        <w:pStyle w:val="ListParagraph"/>
        <w:numPr>
          <w:ilvl w:val="0"/>
          <w:numId w:val="8"/>
        </w:numPr>
        <w:spacing w:after="0" w:line="240" w:lineRule="auto"/>
        <w:ind w:left="1134" w:hanging="283"/>
        <w:jc w:val="both"/>
        <w:rPr>
          <w:rFonts w:ascii="Arial" w:hAnsi="Arial" w:cs="Arial"/>
        </w:rPr>
      </w:pPr>
      <w:r w:rsidRPr="007D4102">
        <w:rPr>
          <w:rFonts w:ascii="Arial" w:hAnsi="Arial" w:cs="Arial"/>
        </w:rPr>
        <w:t xml:space="preserve">Pension </w:t>
      </w:r>
      <w:proofErr w:type="gramStart"/>
      <w:r w:rsidRPr="007D4102">
        <w:rPr>
          <w:rFonts w:ascii="Arial" w:hAnsi="Arial" w:cs="Arial"/>
        </w:rPr>
        <w:t>provision</w:t>
      </w:r>
      <w:r>
        <w:rPr>
          <w:rFonts w:ascii="Arial" w:hAnsi="Arial" w:cs="Arial"/>
        </w:rPr>
        <w:t>;</w:t>
      </w:r>
      <w:proofErr w:type="gramEnd"/>
    </w:p>
    <w:p w14:paraId="1D8E57B6" w14:textId="77777777" w:rsidR="00955D98" w:rsidRPr="007D4102" w:rsidRDefault="00955D98" w:rsidP="00955D98">
      <w:pPr>
        <w:pStyle w:val="ListParagraph"/>
        <w:numPr>
          <w:ilvl w:val="0"/>
          <w:numId w:val="8"/>
        </w:numPr>
        <w:spacing w:after="0" w:line="240" w:lineRule="auto"/>
        <w:ind w:left="1134" w:hanging="283"/>
        <w:jc w:val="both"/>
        <w:rPr>
          <w:rFonts w:ascii="Arial" w:hAnsi="Arial" w:cs="Arial"/>
        </w:rPr>
      </w:pPr>
      <w:r w:rsidRPr="007D4102">
        <w:rPr>
          <w:rFonts w:ascii="Arial" w:hAnsi="Arial" w:cs="Arial"/>
        </w:rPr>
        <w:t xml:space="preserve">Any provision for performance related </w:t>
      </w:r>
      <w:proofErr w:type="gramStart"/>
      <w:r w:rsidRPr="007D4102">
        <w:rPr>
          <w:rFonts w:ascii="Arial" w:hAnsi="Arial" w:cs="Arial"/>
        </w:rPr>
        <w:t>pay</w:t>
      </w:r>
      <w:r>
        <w:rPr>
          <w:rFonts w:ascii="Arial" w:hAnsi="Arial" w:cs="Arial"/>
        </w:rPr>
        <w:t>;</w:t>
      </w:r>
      <w:proofErr w:type="gramEnd"/>
    </w:p>
    <w:p w14:paraId="78C7AC91" w14:textId="77777777" w:rsidR="00955D98" w:rsidRPr="007D4102" w:rsidRDefault="00955D98" w:rsidP="00955D98">
      <w:pPr>
        <w:pStyle w:val="ListParagraph"/>
        <w:numPr>
          <w:ilvl w:val="0"/>
          <w:numId w:val="8"/>
        </w:numPr>
        <w:spacing w:after="0" w:line="240" w:lineRule="auto"/>
        <w:ind w:left="1134" w:hanging="283"/>
        <w:jc w:val="both"/>
        <w:rPr>
          <w:rFonts w:ascii="Arial" w:hAnsi="Arial" w:cs="Arial"/>
        </w:rPr>
      </w:pPr>
      <w:r w:rsidRPr="007D4102">
        <w:rPr>
          <w:rFonts w:ascii="Arial" w:hAnsi="Arial" w:cs="Arial"/>
        </w:rPr>
        <w:t>The main contractual terms and conditions for each post, including notice periods</w:t>
      </w:r>
      <w:r>
        <w:rPr>
          <w:rFonts w:ascii="Arial" w:hAnsi="Arial" w:cs="Arial"/>
        </w:rPr>
        <w:t>.</w:t>
      </w:r>
    </w:p>
    <w:p w14:paraId="1F343382" w14:textId="77777777" w:rsidR="00955D98" w:rsidRDefault="00955D98" w:rsidP="00955D98">
      <w:pPr>
        <w:spacing w:after="0" w:line="240" w:lineRule="auto"/>
        <w:ind w:left="720" w:hanging="720"/>
        <w:jc w:val="both"/>
        <w:rPr>
          <w:rFonts w:ascii="Arial" w:hAnsi="Arial" w:cs="Arial"/>
        </w:rPr>
      </w:pPr>
    </w:p>
    <w:p w14:paraId="30A8CD62" w14:textId="77777777" w:rsidR="00955D98" w:rsidRDefault="00955D98" w:rsidP="00955D98">
      <w:pPr>
        <w:pStyle w:val="ListParagraph"/>
        <w:numPr>
          <w:ilvl w:val="0"/>
          <w:numId w:val="7"/>
        </w:numPr>
        <w:spacing w:after="0" w:line="240" w:lineRule="auto"/>
        <w:ind w:hanging="720"/>
        <w:jc w:val="both"/>
        <w:rPr>
          <w:rFonts w:ascii="Arial" w:hAnsi="Arial" w:cs="Arial"/>
        </w:rPr>
      </w:pPr>
      <w:r w:rsidRPr="0088393C">
        <w:rPr>
          <w:rFonts w:ascii="Arial" w:hAnsi="Arial" w:cs="Arial"/>
        </w:rPr>
        <w:t xml:space="preserve">To approve and assess the achievement of performance targets for the </w:t>
      </w:r>
      <w:proofErr w:type="gramStart"/>
      <w:r w:rsidRPr="0088393C">
        <w:rPr>
          <w:rFonts w:ascii="Arial" w:hAnsi="Arial" w:cs="Arial"/>
        </w:rPr>
        <w:t>Principal</w:t>
      </w:r>
      <w:proofErr w:type="gramEnd"/>
      <w:r w:rsidRPr="0088393C">
        <w:rPr>
          <w:rFonts w:ascii="Arial" w:hAnsi="Arial" w:cs="Arial"/>
        </w:rPr>
        <w:t xml:space="preserve"> and senior officers.</w:t>
      </w:r>
      <w:r>
        <w:rPr>
          <w:rFonts w:ascii="Arial" w:hAnsi="Arial" w:cs="Arial"/>
        </w:rPr>
        <w:t xml:space="preserve"> The Committee will take account of feedback from the Chair on the performance of the Principal and Secretary &amp; Clerk. The Committee will also take account of feedback from the </w:t>
      </w:r>
      <w:proofErr w:type="gramStart"/>
      <w:r>
        <w:rPr>
          <w:rFonts w:ascii="Arial" w:hAnsi="Arial" w:cs="Arial"/>
        </w:rPr>
        <w:t>Principal</w:t>
      </w:r>
      <w:proofErr w:type="gramEnd"/>
      <w:r>
        <w:rPr>
          <w:rFonts w:ascii="Arial" w:hAnsi="Arial" w:cs="Arial"/>
        </w:rPr>
        <w:t xml:space="preserve"> on the performance of other senior officers.</w:t>
      </w:r>
    </w:p>
    <w:p w14:paraId="56DBE332" w14:textId="77777777" w:rsidR="00955D98" w:rsidRPr="0088393C" w:rsidRDefault="00955D98" w:rsidP="00955D98">
      <w:pPr>
        <w:pStyle w:val="ListParagraph"/>
        <w:spacing w:after="0" w:line="240" w:lineRule="auto"/>
        <w:jc w:val="both"/>
        <w:rPr>
          <w:rFonts w:ascii="Arial" w:hAnsi="Arial" w:cs="Arial"/>
        </w:rPr>
      </w:pPr>
    </w:p>
    <w:p w14:paraId="4CA7D0A7" w14:textId="77777777" w:rsidR="00955D98" w:rsidRPr="0088393C" w:rsidRDefault="00955D98" w:rsidP="00955D98">
      <w:pPr>
        <w:pStyle w:val="ListParagraph"/>
        <w:numPr>
          <w:ilvl w:val="0"/>
          <w:numId w:val="7"/>
        </w:numPr>
        <w:spacing w:after="0" w:line="240" w:lineRule="auto"/>
        <w:ind w:hanging="720"/>
        <w:jc w:val="both"/>
        <w:rPr>
          <w:rFonts w:ascii="Arial" w:hAnsi="Arial" w:cs="Arial"/>
        </w:rPr>
      </w:pPr>
      <w:r w:rsidRPr="0088393C">
        <w:rPr>
          <w:rFonts w:ascii="Arial" w:hAnsi="Arial" w:cs="Arial"/>
        </w:rPr>
        <w:t>To review senior staff equal pay issues.</w:t>
      </w:r>
    </w:p>
    <w:p w14:paraId="5CFC6830" w14:textId="77777777" w:rsidR="00955D98" w:rsidRPr="00C230A5" w:rsidRDefault="00955D98" w:rsidP="00955D98">
      <w:pPr>
        <w:spacing w:after="0" w:line="240" w:lineRule="auto"/>
        <w:ind w:hanging="720"/>
        <w:jc w:val="both"/>
        <w:rPr>
          <w:rFonts w:ascii="Arial" w:hAnsi="Arial" w:cs="Arial"/>
        </w:rPr>
      </w:pPr>
    </w:p>
    <w:p w14:paraId="5A35EB41" w14:textId="77777777" w:rsidR="00955D98" w:rsidRPr="0088393C" w:rsidRDefault="00955D98" w:rsidP="00955D98">
      <w:pPr>
        <w:pStyle w:val="ListParagraph"/>
        <w:numPr>
          <w:ilvl w:val="0"/>
          <w:numId w:val="7"/>
        </w:numPr>
        <w:spacing w:after="0" w:line="240" w:lineRule="auto"/>
        <w:ind w:hanging="720"/>
        <w:jc w:val="both"/>
        <w:rPr>
          <w:rFonts w:ascii="Arial" w:hAnsi="Arial" w:cs="Arial"/>
        </w:rPr>
      </w:pPr>
      <w:r w:rsidRPr="0088393C">
        <w:rPr>
          <w:rFonts w:ascii="Arial" w:hAnsi="Arial" w:cs="Arial"/>
        </w:rPr>
        <w:t xml:space="preserve">To advise the Board, with the approval of the Chair, on any severance settlement or compensation that may be payable in the event of early termination of the employment of the </w:t>
      </w:r>
      <w:proofErr w:type="gramStart"/>
      <w:r w:rsidRPr="0088393C">
        <w:rPr>
          <w:rFonts w:ascii="Arial" w:hAnsi="Arial" w:cs="Arial"/>
        </w:rPr>
        <w:t>Principal</w:t>
      </w:r>
      <w:proofErr w:type="gramEnd"/>
      <w:r w:rsidRPr="0088393C">
        <w:rPr>
          <w:rFonts w:ascii="Arial" w:hAnsi="Arial" w:cs="Arial"/>
        </w:rPr>
        <w:t xml:space="preserve"> or other senior </w:t>
      </w:r>
      <w:proofErr w:type="gramStart"/>
      <w:r w:rsidRPr="0088393C">
        <w:rPr>
          <w:rFonts w:ascii="Arial" w:hAnsi="Arial" w:cs="Arial"/>
        </w:rPr>
        <w:t>post holders</w:t>
      </w:r>
      <w:proofErr w:type="gramEnd"/>
      <w:r w:rsidRPr="0088393C">
        <w:rPr>
          <w:rFonts w:ascii="Arial" w:hAnsi="Arial" w:cs="Arial"/>
        </w:rPr>
        <w:t>.</w:t>
      </w:r>
    </w:p>
    <w:p w14:paraId="618EF314" w14:textId="77777777" w:rsidR="00955D98" w:rsidRPr="00C230A5" w:rsidRDefault="00955D98" w:rsidP="00955D98">
      <w:pPr>
        <w:spacing w:after="0" w:line="240" w:lineRule="auto"/>
        <w:ind w:hanging="720"/>
        <w:jc w:val="both"/>
        <w:rPr>
          <w:rFonts w:ascii="Arial" w:hAnsi="Arial" w:cs="Arial"/>
        </w:rPr>
      </w:pPr>
    </w:p>
    <w:p w14:paraId="441037A2" w14:textId="77777777" w:rsidR="00955D98" w:rsidRDefault="00955D98" w:rsidP="00955D98">
      <w:pPr>
        <w:pStyle w:val="ListParagraph"/>
        <w:numPr>
          <w:ilvl w:val="0"/>
          <w:numId w:val="7"/>
        </w:numPr>
        <w:spacing w:after="0" w:line="240" w:lineRule="auto"/>
        <w:ind w:hanging="720"/>
        <w:jc w:val="both"/>
        <w:rPr>
          <w:rFonts w:ascii="Arial" w:hAnsi="Arial" w:cs="Arial"/>
        </w:rPr>
      </w:pPr>
      <w:r w:rsidRPr="0088393C">
        <w:rPr>
          <w:rFonts w:ascii="Arial" w:hAnsi="Arial" w:cs="Arial"/>
        </w:rPr>
        <w:t>To submit an annual report to the Board on the remuneration of senior staff.</w:t>
      </w:r>
    </w:p>
    <w:p w14:paraId="3D3314DF" w14:textId="77777777" w:rsidR="00955D98" w:rsidRPr="00661AEE" w:rsidRDefault="00955D98" w:rsidP="00955D98">
      <w:pPr>
        <w:pStyle w:val="ListParagraph"/>
        <w:rPr>
          <w:rFonts w:ascii="Arial" w:hAnsi="Arial" w:cs="Arial"/>
        </w:rPr>
      </w:pPr>
    </w:p>
    <w:p w14:paraId="6BB492BD" w14:textId="77777777" w:rsidR="00955D98" w:rsidRPr="0088393C" w:rsidRDefault="00955D98" w:rsidP="00955D98">
      <w:pPr>
        <w:pStyle w:val="ListParagraph"/>
        <w:numPr>
          <w:ilvl w:val="0"/>
          <w:numId w:val="7"/>
        </w:numPr>
        <w:spacing w:after="0" w:line="240" w:lineRule="auto"/>
        <w:ind w:hanging="720"/>
        <w:jc w:val="both"/>
        <w:rPr>
          <w:rFonts w:ascii="Arial" w:hAnsi="Arial" w:cs="Arial"/>
        </w:rPr>
      </w:pPr>
      <w:r>
        <w:rPr>
          <w:rFonts w:ascii="Arial" w:hAnsi="Arial" w:cs="Arial"/>
        </w:rPr>
        <w:t>To receive a report on succession planning for senior staff.</w:t>
      </w:r>
    </w:p>
    <w:p w14:paraId="096E53CD" w14:textId="77777777" w:rsidR="00955D98" w:rsidRPr="00C230A5" w:rsidRDefault="00955D98" w:rsidP="00955D98">
      <w:pPr>
        <w:spacing w:after="0" w:line="240" w:lineRule="auto"/>
        <w:jc w:val="both"/>
        <w:rPr>
          <w:rFonts w:ascii="Arial" w:hAnsi="Arial" w:cs="Arial"/>
        </w:rPr>
      </w:pPr>
    </w:p>
    <w:p w14:paraId="68918BC1" w14:textId="77777777" w:rsidR="00955D98" w:rsidRDefault="00955D98" w:rsidP="00955D98">
      <w:pPr>
        <w:spacing w:after="0" w:line="240" w:lineRule="auto"/>
        <w:ind w:left="284" w:right="709" w:hanging="284"/>
        <w:jc w:val="both"/>
        <w:rPr>
          <w:rFonts w:ascii="Arial" w:hAnsi="Arial" w:cs="Arial"/>
        </w:rPr>
      </w:pPr>
      <w:r w:rsidRPr="00C230A5">
        <w:rPr>
          <w:rFonts w:ascii="Arial" w:hAnsi="Arial" w:cs="Arial"/>
          <w:b/>
        </w:rPr>
        <w:t xml:space="preserve">Meetings: </w:t>
      </w:r>
      <w:r w:rsidRPr="0054647E">
        <w:rPr>
          <w:rFonts w:ascii="Arial" w:hAnsi="Arial" w:cs="Arial"/>
        </w:rPr>
        <w:t xml:space="preserve">normally </w:t>
      </w:r>
      <w:r>
        <w:rPr>
          <w:rFonts w:ascii="Arial" w:hAnsi="Arial" w:cs="Arial"/>
        </w:rPr>
        <w:t>one</w:t>
      </w:r>
      <w:r w:rsidRPr="0054647E">
        <w:rPr>
          <w:rFonts w:ascii="Arial" w:hAnsi="Arial" w:cs="Arial"/>
        </w:rPr>
        <w:t xml:space="preserve"> per year</w:t>
      </w:r>
      <w:r>
        <w:rPr>
          <w:rFonts w:ascii="Arial" w:hAnsi="Arial" w:cs="Arial"/>
        </w:rPr>
        <w:t>.</w:t>
      </w:r>
    </w:p>
    <w:p w14:paraId="32AB525E" w14:textId="77777777" w:rsidR="00955D98" w:rsidRDefault="00955D98" w:rsidP="00955D98">
      <w:pPr>
        <w:spacing w:after="0" w:line="240" w:lineRule="auto"/>
        <w:ind w:left="284" w:right="708" w:hanging="284"/>
        <w:jc w:val="both"/>
        <w:rPr>
          <w:rFonts w:ascii="Arial" w:hAnsi="Arial" w:cs="Arial"/>
        </w:rPr>
      </w:pPr>
    </w:p>
    <w:p w14:paraId="71839F29" w14:textId="77777777" w:rsidR="00955D98" w:rsidRDefault="00955D98" w:rsidP="00955D98">
      <w:pPr>
        <w:spacing w:after="0" w:line="240" w:lineRule="auto"/>
        <w:ind w:left="284" w:right="709" w:hanging="284"/>
        <w:jc w:val="both"/>
        <w:rPr>
          <w:rFonts w:ascii="Arial" w:hAnsi="Arial" w:cs="Arial"/>
          <w:b/>
        </w:rPr>
      </w:pPr>
      <w:r w:rsidRPr="007E6310">
        <w:rPr>
          <w:rFonts w:ascii="Arial" w:hAnsi="Arial" w:cs="Arial"/>
          <w:b/>
        </w:rPr>
        <w:t>Membership</w:t>
      </w:r>
    </w:p>
    <w:p w14:paraId="617DDEE1" w14:textId="77777777" w:rsidR="00955D98" w:rsidRDefault="00955D98" w:rsidP="00955D98">
      <w:pPr>
        <w:spacing w:after="0" w:line="240" w:lineRule="auto"/>
        <w:ind w:left="284" w:right="709" w:hanging="284"/>
        <w:jc w:val="both"/>
        <w:rPr>
          <w:rFonts w:ascii="Arial" w:hAnsi="Arial" w:cs="Arial"/>
        </w:rPr>
      </w:pPr>
      <w:r>
        <w:rPr>
          <w:rFonts w:ascii="Arial" w:hAnsi="Arial" w:cs="Arial"/>
        </w:rPr>
        <w:t>Chair of the Board of Governors</w:t>
      </w:r>
    </w:p>
    <w:p w14:paraId="34DC48A9" w14:textId="77777777" w:rsidR="00955D98" w:rsidRDefault="00955D98" w:rsidP="00955D98">
      <w:pPr>
        <w:spacing w:after="0" w:line="240" w:lineRule="auto"/>
        <w:ind w:left="284" w:right="709" w:hanging="284"/>
        <w:jc w:val="both"/>
        <w:rPr>
          <w:rFonts w:ascii="Arial" w:hAnsi="Arial" w:cs="Arial"/>
        </w:rPr>
      </w:pPr>
      <w:r>
        <w:rPr>
          <w:rFonts w:ascii="Arial" w:hAnsi="Arial" w:cs="Arial"/>
        </w:rPr>
        <w:t>Vice-Chair(s) of the Board of Governors</w:t>
      </w:r>
    </w:p>
    <w:p w14:paraId="7DE6C325" w14:textId="14584034" w:rsidR="00955D98" w:rsidRPr="007D4102" w:rsidRDefault="00955D98" w:rsidP="00955D98">
      <w:pPr>
        <w:spacing w:after="0" w:line="240" w:lineRule="auto"/>
        <w:ind w:left="284" w:right="709" w:hanging="284"/>
        <w:jc w:val="both"/>
        <w:rPr>
          <w:rFonts w:cs="Arial"/>
        </w:rPr>
      </w:pPr>
      <w:r>
        <w:rPr>
          <w:rFonts w:ascii="Arial" w:hAnsi="Arial" w:cs="Arial"/>
        </w:rPr>
        <w:t xml:space="preserve">At least </w:t>
      </w:r>
      <w:r w:rsidR="001C6DF1">
        <w:rPr>
          <w:rFonts w:ascii="Arial" w:hAnsi="Arial" w:cs="Arial"/>
        </w:rPr>
        <w:t>two</w:t>
      </w:r>
      <w:r>
        <w:rPr>
          <w:rFonts w:ascii="Arial" w:hAnsi="Arial" w:cs="Arial"/>
        </w:rPr>
        <w:t xml:space="preserve"> other independent governor</w:t>
      </w:r>
      <w:r w:rsidR="001C6DF1">
        <w:rPr>
          <w:rFonts w:ascii="Arial" w:hAnsi="Arial" w:cs="Arial"/>
        </w:rPr>
        <w:t>s</w:t>
      </w:r>
    </w:p>
    <w:p w14:paraId="18D95FBA" w14:textId="77777777" w:rsidR="00955D98" w:rsidRDefault="00955D98" w:rsidP="00955D98">
      <w:pPr>
        <w:pStyle w:val="BodyText2"/>
        <w:spacing w:line="240" w:lineRule="auto"/>
        <w:rPr>
          <w:rFonts w:cs="Arial"/>
          <w:sz w:val="22"/>
          <w:szCs w:val="22"/>
        </w:rPr>
      </w:pPr>
    </w:p>
    <w:p w14:paraId="663A21BC" w14:textId="1CCBC31A" w:rsidR="00955D98" w:rsidRDefault="00955D98" w:rsidP="00955D98">
      <w:pPr>
        <w:pStyle w:val="BodyText2"/>
        <w:spacing w:line="240" w:lineRule="auto"/>
        <w:rPr>
          <w:rFonts w:cs="Arial"/>
          <w:sz w:val="22"/>
          <w:szCs w:val="22"/>
        </w:rPr>
      </w:pPr>
      <w:r>
        <w:rPr>
          <w:rFonts w:cs="Arial"/>
          <w:sz w:val="22"/>
          <w:szCs w:val="22"/>
        </w:rPr>
        <w:t>The Chair of the Board of Governors may not also be the Chair of the Remuneration Committee.</w:t>
      </w:r>
    </w:p>
    <w:p w14:paraId="5008705F" w14:textId="6ECBC1A1" w:rsidR="00781DCF" w:rsidRDefault="00781DCF" w:rsidP="00955D98">
      <w:pPr>
        <w:pStyle w:val="BodyText2"/>
        <w:spacing w:line="240" w:lineRule="auto"/>
        <w:rPr>
          <w:rFonts w:cs="Arial"/>
          <w:sz w:val="22"/>
          <w:szCs w:val="22"/>
        </w:rPr>
      </w:pPr>
    </w:p>
    <w:p w14:paraId="5D933F3D" w14:textId="77777777" w:rsidR="00955D98" w:rsidRPr="001F7C48" w:rsidRDefault="00955D98" w:rsidP="00955D98">
      <w:pPr>
        <w:spacing w:after="0" w:line="240" w:lineRule="auto"/>
        <w:jc w:val="both"/>
        <w:rPr>
          <w:rFonts w:ascii="Arial" w:hAnsi="Arial" w:cs="Arial"/>
          <w:b/>
        </w:rPr>
      </w:pPr>
      <w:r w:rsidRPr="001F7C48">
        <w:rPr>
          <w:rFonts w:ascii="Arial" w:hAnsi="Arial" w:cs="Arial"/>
          <w:b/>
        </w:rPr>
        <w:t>Administration of the Committee</w:t>
      </w:r>
    </w:p>
    <w:p w14:paraId="2329B23F" w14:textId="77777777" w:rsidR="00781DCF" w:rsidRPr="00781DCF" w:rsidRDefault="00955D98" w:rsidP="00781DCF">
      <w:pPr>
        <w:pStyle w:val="BodyText2"/>
        <w:spacing w:line="240" w:lineRule="auto"/>
        <w:rPr>
          <w:rFonts w:cs="Arial"/>
          <w:sz w:val="22"/>
          <w:szCs w:val="22"/>
        </w:rPr>
      </w:pPr>
      <w:r>
        <w:rPr>
          <w:rFonts w:cs="Arial"/>
        </w:rPr>
        <w:t xml:space="preserve">A nominee of the </w:t>
      </w:r>
      <w:r w:rsidRPr="001F7C48">
        <w:rPr>
          <w:rFonts w:cs="Arial"/>
        </w:rPr>
        <w:t>Secretary</w:t>
      </w:r>
      <w:r>
        <w:rPr>
          <w:rFonts w:cs="Arial"/>
        </w:rPr>
        <w:t xml:space="preserve"> </w:t>
      </w:r>
      <w:r w:rsidRPr="001F7C48">
        <w:rPr>
          <w:rFonts w:cs="Arial"/>
        </w:rPr>
        <w:t xml:space="preserve">&amp; Clerk to the </w:t>
      </w:r>
      <w:r>
        <w:rPr>
          <w:rFonts w:cs="Arial"/>
        </w:rPr>
        <w:t>Board</w:t>
      </w:r>
      <w:r w:rsidRPr="001F7C48">
        <w:rPr>
          <w:rFonts w:cs="Arial"/>
        </w:rPr>
        <w:t xml:space="preserve"> will act as Secretary to the </w:t>
      </w:r>
      <w:r>
        <w:rPr>
          <w:rFonts w:cs="Arial"/>
        </w:rPr>
        <w:t>Committee.</w:t>
      </w:r>
      <w:r w:rsidR="00781DCF">
        <w:rPr>
          <w:rFonts w:cs="Arial"/>
        </w:rPr>
        <w:t xml:space="preserve"> </w:t>
      </w:r>
      <w:r w:rsidR="00781DCF" w:rsidRPr="00781DCF">
        <w:rPr>
          <w:sz w:val="22"/>
          <w:szCs w:val="22"/>
        </w:rPr>
        <w:t xml:space="preserve">The </w:t>
      </w:r>
      <w:proofErr w:type="gramStart"/>
      <w:r w:rsidR="00781DCF" w:rsidRPr="00781DCF">
        <w:rPr>
          <w:sz w:val="22"/>
          <w:szCs w:val="22"/>
        </w:rPr>
        <w:t>Principal</w:t>
      </w:r>
      <w:proofErr w:type="gramEnd"/>
      <w:r w:rsidR="00781DCF" w:rsidRPr="00781DCF">
        <w:rPr>
          <w:sz w:val="22"/>
          <w:szCs w:val="22"/>
        </w:rPr>
        <w:t xml:space="preserve"> and senior officers of the Institution will be absent from the discussion of their own remuneration.</w:t>
      </w:r>
    </w:p>
    <w:p w14:paraId="6622600E" w14:textId="77777777" w:rsidR="00955D98" w:rsidRDefault="00955D98" w:rsidP="00955D98">
      <w:pPr>
        <w:spacing w:after="0" w:line="240" w:lineRule="auto"/>
        <w:jc w:val="both"/>
        <w:rPr>
          <w:rFonts w:ascii="Arial" w:hAnsi="Arial" w:cs="Arial"/>
        </w:rPr>
      </w:pPr>
    </w:p>
    <w:p w14:paraId="4FCBF398" w14:textId="77777777" w:rsidR="00955D98" w:rsidRPr="0041723B" w:rsidRDefault="00955D98" w:rsidP="00955D98">
      <w:pPr>
        <w:pStyle w:val="BodyTextIndent"/>
        <w:spacing w:line="240" w:lineRule="auto"/>
        <w:ind w:left="0" w:right="709" w:firstLine="0"/>
        <w:rPr>
          <w:rFonts w:ascii="Arial" w:hAnsi="Arial" w:cs="Arial"/>
          <w:b/>
          <w:sz w:val="22"/>
          <w:szCs w:val="22"/>
        </w:rPr>
      </w:pPr>
      <w:r w:rsidRPr="0041723B">
        <w:rPr>
          <w:rFonts w:ascii="Arial" w:hAnsi="Arial" w:cs="Arial"/>
          <w:b/>
          <w:sz w:val="22"/>
          <w:szCs w:val="22"/>
        </w:rPr>
        <w:t>Quorum</w:t>
      </w:r>
    </w:p>
    <w:p w14:paraId="5E4CE762" w14:textId="2FEC7185" w:rsidR="00955D98" w:rsidRDefault="00955D98" w:rsidP="00955D98">
      <w:pPr>
        <w:pStyle w:val="Heading4"/>
        <w:spacing w:line="240" w:lineRule="auto"/>
        <w:ind w:right="49"/>
        <w:rPr>
          <w:rFonts w:ascii="Arial" w:hAnsi="Arial" w:cs="Arial"/>
          <w:bCs/>
          <w:sz w:val="22"/>
          <w:szCs w:val="22"/>
        </w:rPr>
      </w:pPr>
      <w:r>
        <w:rPr>
          <w:rFonts w:ascii="Arial" w:hAnsi="Arial" w:cs="Arial"/>
          <w:bCs/>
          <w:sz w:val="22"/>
          <w:szCs w:val="22"/>
        </w:rPr>
        <w:t>At least three independent governors, including the Chair of the Board. In exceptional circumstances a Vice-Chair of the Board may deputise for the Chair.</w:t>
      </w:r>
      <w:r w:rsidR="00781DCF">
        <w:rPr>
          <w:rFonts w:ascii="Arial" w:hAnsi="Arial" w:cs="Arial"/>
          <w:bCs/>
          <w:sz w:val="22"/>
          <w:szCs w:val="22"/>
        </w:rPr>
        <w:t xml:space="preserve"> </w:t>
      </w:r>
    </w:p>
    <w:p w14:paraId="35411AA3" w14:textId="77777777" w:rsidR="00955D98" w:rsidRDefault="00955D98">
      <w:pPr>
        <w:spacing w:after="0" w:line="240" w:lineRule="auto"/>
        <w:rPr>
          <w:rFonts w:ascii="Arial" w:hAnsi="Arial" w:cs="Arial"/>
          <w:b/>
        </w:rPr>
      </w:pPr>
      <w:r>
        <w:rPr>
          <w:rFonts w:ascii="Arial" w:hAnsi="Arial" w:cs="Arial"/>
          <w:b/>
        </w:rPr>
        <w:br w:type="page"/>
      </w:r>
    </w:p>
    <w:p w14:paraId="733A3EF2" w14:textId="77777777" w:rsidR="000A45F2" w:rsidRDefault="000A45F2" w:rsidP="000A45F2">
      <w:pPr>
        <w:spacing w:after="0" w:line="240" w:lineRule="auto"/>
        <w:jc w:val="both"/>
        <w:rPr>
          <w:rFonts w:ascii="Arial" w:hAnsi="Arial" w:cs="Arial"/>
          <w:b/>
        </w:rPr>
      </w:pPr>
      <w:r w:rsidRPr="00C230A5">
        <w:rPr>
          <w:rFonts w:ascii="Arial" w:hAnsi="Arial" w:cs="Arial"/>
          <w:b/>
        </w:rPr>
        <w:lastRenderedPageBreak/>
        <w:t>AUDIT COMMITTEE</w:t>
      </w:r>
    </w:p>
    <w:p w14:paraId="1C8DC540" w14:textId="77777777" w:rsidR="000A45F2" w:rsidRPr="00C230A5" w:rsidRDefault="000A45F2" w:rsidP="000A45F2">
      <w:pPr>
        <w:spacing w:after="0" w:line="240" w:lineRule="auto"/>
        <w:jc w:val="both"/>
        <w:rPr>
          <w:rFonts w:ascii="Arial" w:hAnsi="Arial" w:cs="Arial"/>
          <w:b/>
        </w:rPr>
      </w:pPr>
    </w:p>
    <w:p w14:paraId="05D4DB21" w14:textId="77777777" w:rsidR="000A45F2" w:rsidRPr="00C716FF" w:rsidRDefault="000A45F2" w:rsidP="000A45F2">
      <w:pPr>
        <w:pStyle w:val="ListParagraph"/>
        <w:numPr>
          <w:ilvl w:val="0"/>
          <w:numId w:val="9"/>
        </w:numPr>
        <w:spacing w:after="0" w:line="240" w:lineRule="auto"/>
        <w:jc w:val="both"/>
        <w:rPr>
          <w:rFonts w:ascii="Arial" w:hAnsi="Arial" w:cs="Arial"/>
          <w:b/>
        </w:rPr>
      </w:pPr>
      <w:r>
        <w:rPr>
          <w:rFonts w:ascii="Arial" w:hAnsi="Arial" w:cs="Arial"/>
          <w:b/>
        </w:rPr>
        <w:t>Authority</w:t>
      </w:r>
    </w:p>
    <w:p w14:paraId="51E74147" w14:textId="77777777" w:rsidR="000A45F2" w:rsidRPr="00C230A5" w:rsidRDefault="000A45F2" w:rsidP="000A45F2">
      <w:pPr>
        <w:spacing w:after="0" w:line="240" w:lineRule="auto"/>
        <w:jc w:val="both"/>
        <w:rPr>
          <w:rFonts w:ascii="Arial" w:hAnsi="Arial" w:cs="Arial"/>
          <w:b/>
        </w:rPr>
      </w:pPr>
    </w:p>
    <w:p w14:paraId="2FC014CA" w14:textId="77777777" w:rsidR="000A45F2" w:rsidRPr="006077F6" w:rsidRDefault="000A45F2" w:rsidP="000A45F2">
      <w:pPr>
        <w:pStyle w:val="BodyText"/>
        <w:spacing w:line="240" w:lineRule="auto"/>
        <w:ind w:right="49"/>
        <w:rPr>
          <w:rFonts w:ascii="Arial" w:hAnsi="Arial" w:cs="Arial"/>
          <w:sz w:val="22"/>
          <w:szCs w:val="22"/>
        </w:rPr>
      </w:pPr>
      <w:r w:rsidRPr="006077F6">
        <w:rPr>
          <w:rFonts w:ascii="Arial" w:hAnsi="Arial" w:cs="Arial"/>
          <w:sz w:val="22"/>
          <w:szCs w:val="22"/>
        </w:rPr>
        <w:t>The Committee is authorised by the governing body to investigate any activity within its terms of reference.  The Committee is authorised to seek any information it requires from any employee, and all employees are directed to co-operate with any request made by the Committee.</w:t>
      </w:r>
    </w:p>
    <w:p w14:paraId="76EA549C" w14:textId="77777777" w:rsidR="000A45F2" w:rsidRPr="006077F6" w:rsidRDefault="000A45F2" w:rsidP="000A45F2">
      <w:pPr>
        <w:pStyle w:val="BodyText"/>
        <w:spacing w:line="240" w:lineRule="auto"/>
        <w:ind w:right="709"/>
        <w:rPr>
          <w:rFonts w:ascii="Arial" w:hAnsi="Arial" w:cs="Arial"/>
          <w:sz w:val="22"/>
          <w:szCs w:val="22"/>
        </w:rPr>
      </w:pPr>
    </w:p>
    <w:p w14:paraId="16BCCC9A" w14:textId="77777777" w:rsidR="000A45F2" w:rsidRDefault="000A45F2" w:rsidP="000A45F2">
      <w:pPr>
        <w:pStyle w:val="BodyText"/>
        <w:spacing w:line="240" w:lineRule="auto"/>
        <w:ind w:right="49"/>
        <w:rPr>
          <w:rFonts w:ascii="Arial" w:hAnsi="Arial" w:cs="Arial"/>
          <w:sz w:val="22"/>
          <w:szCs w:val="22"/>
        </w:rPr>
      </w:pPr>
      <w:r w:rsidRPr="006077F6">
        <w:rPr>
          <w:rFonts w:ascii="Arial" w:hAnsi="Arial" w:cs="Arial"/>
          <w:sz w:val="22"/>
          <w:szCs w:val="22"/>
        </w:rPr>
        <w:t xml:space="preserve">The Committee is authorised by the governing body to obtain </w:t>
      </w:r>
      <w:r>
        <w:rPr>
          <w:rFonts w:ascii="Arial" w:hAnsi="Arial" w:cs="Arial"/>
          <w:sz w:val="22"/>
          <w:szCs w:val="22"/>
        </w:rPr>
        <w:t>outside</w:t>
      </w:r>
      <w:r w:rsidRPr="006077F6">
        <w:rPr>
          <w:rFonts w:ascii="Arial" w:hAnsi="Arial" w:cs="Arial"/>
          <w:sz w:val="22"/>
          <w:szCs w:val="22"/>
        </w:rPr>
        <w:t xml:space="preserve"> legal or other independent professional advice and to secure the attendance of non-members with relevant experience and expertise</w:t>
      </w:r>
      <w:r>
        <w:rPr>
          <w:rFonts w:ascii="Arial" w:hAnsi="Arial" w:cs="Arial"/>
          <w:sz w:val="22"/>
          <w:szCs w:val="22"/>
        </w:rPr>
        <w:t xml:space="preserve"> if it considers this necessary</w:t>
      </w:r>
      <w:r w:rsidRPr="006077F6">
        <w:rPr>
          <w:rFonts w:ascii="Arial" w:hAnsi="Arial" w:cs="Arial"/>
          <w:sz w:val="22"/>
          <w:szCs w:val="22"/>
        </w:rPr>
        <w:t xml:space="preserve">, normally in consultation with the </w:t>
      </w:r>
      <w:proofErr w:type="gramStart"/>
      <w:r w:rsidRPr="006077F6">
        <w:rPr>
          <w:rFonts w:ascii="Arial" w:hAnsi="Arial" w:cs="Arial"/>
          <w:sz w:val="22"/>
          <w:szCs w:val="22"/>
        </w:rPr>
        <w:t>Principal</w:t>
      </w:r>
      <w:proofErr w:type="gramEnd"/>
      <w:r w:rsidRPr="006077F6">
        <w:rPr>
          <w:rFonts w:ascii="Arial" w:hAnsi="Arial" w:cs="Arial"/>
          <w:sz w:val="22"/>
          <w:szCs w:val="22"/>
        </w:rPr>
        <w:t xml:space="preserve"> as designated officer and/or the Chair of the governing body. The Committee </w:t>
      </w:r>
      <w:r>
        <w:rPr>
          <w:rFonts w:ascii="Arial" w:hAnsi="Arial" w:cs="Arial"/>
          <w:sz w:val="22"/>
          <w:szCs w:val="22"/>
        </w:rPr>
        <w:t>will seek the prior approval of the governing body before incurring</w:t>
      </w:r>
      <w:r w:rsidRPr="006077F6">
        <w:rPr>
          <w:rFonts w:ascii="Arial" w:hAnsi="Arial" w:cs="Arial"/>
          <w:sz w:val="22"/>
          <w:szCs w:val="22"/>
        </w:rPr>
        <w:t xml:space="preserve"> significant dir</w:t>
      </w:r>
      <w:r>
        <w:rPr>
          <w:rFonts w:ascii="Arial" w:hAnsi="Arial" w:cs="Arial"/>
          <w:sz w:val="22"/>
          <w:szCs w:val="22"/>
        </w:rPr>
        <w:t>ect expenditure.</w:t>
      </w:r>
    </w:p>
    <w:p w14:paraId="6401E105" w14:textId="77777777" w:rsidR="000A45F2" w:rsidRDefault="000A45F2" w:rsidP="000A45F2">
      <w:pPr>
        <w:pStyle w:val="BodyText"/>
        <w:spacing w:line="240" w:lineRule="auto"/>
        <w:ind w:right="49"/>
        <w:rPr>
          <w:rFonts w:ascii="Arial" w:hAnsi="Arial" w:cs="Arial"/>
          <w:sz w:val="22"/>
          <w:szCs w:val="22"/>
        </w:rPr>
      </w:pPr>
    </w:p>
    <w:p w14:paraId="37227C0C" w14:textId="77777777" w:rsidR="000A45F2" w:rsidRPr="00CF7648" w:rsidRDefault="000A45F2" w:rsidP="000A45F2">
      <w:pPr>
        <w:pStyle w:val="ListParagraph"/>
        <w:numPr>
          <w:ilvl w:val="0"/>
          <w:numId w:val="9"/>
        </w:numPr>
        <w:spacing w:after="0" w:line="240" w:lineRule="auto"/>
        <w:jc w:val="both"/>
        <w:rPr>
          <w:rFonts w:ascii="Arial" w:hAnsi="Arial" w:cs="Arial"/>
          <w:b/>
        </w:rPr>
      </w:pPr>
      <w:r w:rsidRPr="00CF7648">
        <w:rPr>
          <w:rFonts w:ascii="Arial" w:hAnsi="Arial" w:cs="Arial"/>
          <w:b/>
        </w:rPr>
        <w:t>Duties</w:t>
      </w:r>
    </w:p>
    <w:p w14:paraId="40FD9C2B" w14:textId="77777777" w:rsidR="000A45F2" w:rsidRDefault="000A45F2" w:rsidP="000A45F2">
      <w:pPr>
        <w:pStyle w:val="BodyText"/>
        <w:spacing w:line="240" w:lineRule="auto"/>
        <w:ind w:right="49"/>
        <w:rPr>
          <w:rFonts w:ascii="Arial" w:hAnsi="Arial" w:cs="Arial"/>
          <w:sz w:val="22"/>
          <w:szCs w:val="22"/>
        </w:rPr>
      </w:pPr>
    </w:p>
    <w:p w14:paraId="5C5D0638" w14:textId="77777777" w:rsidR="000A45F2" w:rsidRDefault="000A45F2" w:rsidP="000A45F2">
      <w:pPr>
        <w:pStyle w:val="BodyText"/>
        <w:spacing w:line="240" w:lineRule="auto"/>
        <w:ind w:right="49"/>
        <w:rPr>
          <w:rFonts w:ascii="Arial" w:hAnsi="Arial" w:cs="Arial"/>
          <w:sz w:val="22"/>
          <w:szCs w:val="22"/>
        </w:rPr>
      </w:pPr>
      <w:r>
        <w:rPr>
          <w:rFonts w:ascii="Arial" w:hAnsi="Arial" w:cs="Arial"/>
          <w:sz w:val="22"/>
          <w:szCs w:val="22"/>
        </w:rPr>
        <w:t>The duties of the Committee shall be to:</w:t>
      </w:r>
    </w:p>
    <w:p w14:paraId="77C4820F" w14:textId="77777777" w:rsidR="000A45F2" w:rsidRPr="006077F6" w:rsidRDefault="000A45F2" w:rsidP="000A45F2">
      <w:pPr>
        <w:pStyle w:val="BodyText"/>
        <w:spacing w:line="240" w:lineRule="auto"/>
        <w:ind w:right="49"/>
        <w:rPr>
          <w:rFonts w:ascii="Arial" w:hAnsi="Arial" w:cs="Arial"/>
          <w:sz w:val="22"/>
          <w:szCs w:val="22"/>
        </w:rPr>
      </w:pPr>
    </w:p>
    <w:p w14:paraId="48BE72FC" w14:textId="77777777" w:rsidR="000A45F2" w:rsidRDefault="000A45F2" w:rsidP="000A45F2">
      <w:pPr>
        <w:pStyle w:val="BodyText"/>
        <w:numPr>
          <w:ilvl w:val="0"/>
          <w:numId w:val="10"/>
        </w:numPr>
        <w:spacing w:line="240" w:lineRule="auto"/>
        <w:ind w:right="49"/>
        <w:rPr>
          <w:rFonts w:ascii="Arial" w:hAnsi="Arial" w:cs="Arial"/>
          <w:sz w:val="22"/>
          <w:szCs w:val="22"/>
        </w:rPr>
      </w:pPr>
      <w:r w:rsidRPr="006077F6">
        <w:rPr>
          <w:rFonts w:ascii="Arial" w:hAnsi="Arial" w:cs="Arial"/>
          <w:sz w:val="22"/>
          <w:szCs w:val="22"/>
        </w:rPr>
        <w:t>advise the governing body on the appointment of the external auditors, the audit fee, the provision of any non-audit services by the external auditors</w:t>
      </w:r>
      <w:r>
        <w:rPr>
          <w:rFonts w:ascii="Arial" w:hAnsi="Arial" w:cs="Arial"/>
          <w:sz w:val="22"/>
          <w:szCs w:val="22"/>
        </w:rPr>
        <w:t>,</w:t>
      </w:r>
      <w:r w:rsidRPr="006077F6">
        <w:rPr>
          <w:rFonts w:ascii="Arial" w:hAnsi="Arial" w:cs="Arial"/>
          <w:sz w:val="22"/>
          <w:szCs w:val="22"/>
        </w:rPr>
        <w:t xml:space="preserve"> and any questions of resignation or dismissal of the external auditors.</w:t>
      </w:r>
    </w:p>
    <w:p w14:paraId="4D4DF900" w14:textId="77777777" w:rsidR="000A45F2" w:rsidRPr="006077F6" w:rsidRDefault="000A45F2" w:rsidP="000A45F2">
      <w:pPr>
        <w:pStyle w:val="BodyText"/>
        <w:spacing w:line="240" w:lineRule="auto"/>
        <w:ind w:left="357" w:right="49"/>
        <w:rPr>
          <w:rFonts w:ascii="Arial" w:hAnsi="Arial" w:cs="Arial"/>
          <w:sz w:val="22"/>
          <w:szCs w:val="22"/>
        </w:rPr>
      </w:pPr>
    </w:p>
    <w:p w14:paraId="43564B78" w14:textId="77777777" w:rsidR="000A45F2" w:rsidRDefault="000A45F2" w:rsidP="000A45F2">
      <w:pPr>
        <w:pStyle w:val="BodyText"/>
        <w:numPr>
          <w:ilvl w:val="0"/>
          <w:numId w:val="10"/>
        </w:numPr>
        <w:spacing w:line="240" w:lineRule="auto"/>
        <w:ind w:right="49"/>
        <w:rPr>
          <w:rFonts w:ascii="Arial" w:hAnsi="Arial" w:cs="Arial"/>
          <w:sz w:val="22"/>
          <w:szCs w:val="22"/>
        </w:rPr>
      </w:pPr>
      <w:proofErr w:type="gramStart"/>
      <w:r w:rsidRPr="006077F6">
        <w:rPr>
          <w:rFonts w:ascii="Arial" w:hAnsi="Arial" w:cs="Arial"/>
          <w:sz w:val="22"/>
          <w:szCs w:val="22"/>
        </w:rPr>
        <w:t>discuss</w:t>
      </w:r>
      <w:r>
        <w:rPr>
          <w:rFonts w:ascii="Arial" w:hAnsi="Arial" w:cs="Arial"/>
          <w:sz w:val="22"/>
          <w:szCs w:val="22"/>
        </w:rPr>
        <w:t xml:space="preserve"> </w:t>
      </w:r>
      <w:r w:rsidRPr="006077F6">
        <w:rPr>
          <w:rFonts w:ascii="Arial" w:hAnsi="Arial" w:cs="Arial"/>
          <w:sz w:val="22"/>
          <w:szCs w:val="22"/>
        </w:rPr>
        <w:t xml:space="preserve"> with</w:t>
      </w:r>
      <w:proofErr w:type="gramEnd"/>
      <w:r w:rsidRPr="006077F6">
        <w:rPr>
          <w:rFonts w:ascii="Arial" w:hAnsi="Arial" w:cs="Arial"/>
          <w:sz w:val="22"/>
          <w:szCs w:val="22"/>
        </w:rPr>
        <w:t xml:space="preserve"> the external auditors, before the audit begins, the nature and scope of the audit.</w:t>
      </w:r>
    </w:p>
    <w:p w14:paraId="609A0598" w14:textId="77777777" w:rsidR="000A45F2" w:rsidRPr="006077F6" w:rsidRDefault="000A45F2" w:rsidP="000A45F2">
      <w:pPr>
        <w:pStyle w:val="BodyText"/>
        <w:spacing w:line="240" w:lineRule="auto"/>
        <w:ind w:right="49"/>
        <w:rPr>
          <w:rFonts w:ascii="Arial" w:hAnsi="Arial" w:cs="Arial"/>
          <w:sz w:val="22"/>
          <w:szCs w:val="22"/>
        </w:rPr>
      </w:pPr>
    </w:p>
    <w:p w14:paraId="0FD5919B" w14:textId="77777777" w:rsidR="000A45F2" w:rsidRDefault="000A45F2" w:rsidP="000A45F2">
      <w:pPr>
        <w:pStyle w:val="BodyText"/>
        <w:numPr>
          <w:ilvl w:val="0"/>
          <w:numId w:val="10"/>
        </w:numPr>
        <w:spacing w:line="240" w:lineRule="auto"/>
        <w:ind w:right="49"/>
        <w:rPr>
          <w:rFonts w:ascii="Arial" w:hAnsi="Arial" w:cs="Arial"/>
          <w:sz w:val="22"/>
          <w:szCs w:val="22"/>
        </w:rPr>
      </w:pPr>
      <w:r>
        <w:rPr>
          <w:rFonts w:ascii="Arial" w:hAnsi="Arial" w:cs="Arial"/>
          <w:sz w:val="22"/>
          <w:szCs w:val="22"/>
        </w:rPr>
        <w:t>d</w:t>
      </w:r>
      <w:r w:rsidRPr="006077F6">
        <w:rPr>
          <w:rFonts w:ascii="Arial" w:hAnsi="Arial" w:cs="Arial"/>
          <w:sz w:val="22"/>
          <w:szCs w:val="22"/>
        </w:rPr>
        <w:t xml:space="preserve">iscuss with the external </w:t>
      </w:r>
      <w:proofErr w:type="gramStart"/>
      <w:r w:rsidRPr="006077F6">
        <w:rPr>
          <w:rFonts w:ascii="Arial" w:hAnsi="Arial" w:cs="Arial"/>
          <w:sz w:val="22"/>
          <w:szCs w:val="22"/>
        </w:rPr>
        <w:t>auditors</w:t>
      </w:r>
      <w:proofErr w:type="gramEnd"/>
      <w:r w:rsidRPr="006077F6">
        <w:rPr>
          <w:rFonts w:ascii="Arial" w:hAnsi="Arial" w:cs="Arial"/>
          <w:sz w:val="22"/>
          <w:szCs w:val="22"/>
        </w:rPr>
        <w:t xml:space="preserve"> problems and reservations arising from the interim and final audits, including a review of the management letter incorporating management responses, and any other matters the external auditors may wish to discuss (in the absence of management where necessary).</w:t>
      </w:r>
    </w:p>
    <w:p w14:paraId="0F3FA4AE" w14:textId="77777777" w:rsidR="000A45F2" w:rsidRPr="006077F6" w:rsidRDefault="000A45F2" w:rsidP="000A45F2">
      <w:pPr>
        <w:pStyle w:val="BodyText"/>
        <w:spacing w:line="240" w:lineRule="auto"/>
        <w:ind w:right="49"/>
        <w:rPr>
          <w:rFonts w:ascii="Arial" w:hAnsi="Arial" w:cs="Arial"/>
          <w:sz w:val="22"/>
          <w:szCs w:val="22"/>
        </w:rPr>
      </w:pPr>
    </w:p>
    <w:p w14:paraId="179D51A0" w14:textId="77777777" w:rsidR="000A45F2" w:rsidRDefault="000A45F2" w:rsidP="000A45F2">
      <w:pPr>
        <w:pStyle w:val="BodyText"/>
        <w:numPr>
          <w:ilvl w:val="0"/>
          <w:numId w:val="10"/>
        </w:numPr>
        <w:spacing w:line="240" w:lineRule="auto"/>
        <w:ind w:right="49"/>
        <w:rPr>
          <w:rFonts w:ascii="Arial" w:hAnsi="Arial" w:cs="Arial"/>
          <w:sz w:val="22"/>
          <w:szCs w:val="22"/>
        </w:rPr>
      </w:pPr>
      <w:r w:rsidRPr="006077F6">
        <w:rPr>
          <w:rFonts w:ascii="Arial" w:hAnsi="Arial" w:cs="Arial"/>
          <w:sz w:val="22"/>
          <w:szCs w:val="22"/>
        </w:rPr>
        <w:t>consider and advise the governing body on the appointment and terms of engagement of the internal audit service, the audit fee, the provision of any non-audit services by the internal auditors and any questions of resignation or dismissal of the internal auditors.</w:t>
      </w:r>
    </w:p>
    <w:p w14:paraId="09511343" w14:textId="77777777" w:rsidR="000A45F2" w:rsidRPr="006077F6" w:rsidRDefault="000A45F2" w:rsidP="000A45F2">
      <w:pPr>
        <w:pStyle w:val="BodyText"/>
        <w:spacing w:line="240" w:lineRule="auto"/>
        <w:ind w:right="49"/>
        <w:rPr>
          <w:rFonts w:ascii="Arial" w:hAnsi="Arial" w:cs="Arial"/>
          <w:sz w:val="22"/>
          <w:szCs w:val="22"/>
        </w:rPr>
      </w:pPr>
    </w:p>
    <w:p w14:paraId="065CA44C" w14:textId="77777777" w:rsidR="000A45F2" w:rsidRPr="00CF7648" w:rsidRDefault="000A45F2" w:rsidP="000A45F2">
      <w:pPr>
        <w:pStyle w:val="BodyText"/>
        <w:numPr>
          <w:ilvl w:val="0"/>
          <w:numId w:val="10"/>
        </w:numPr>
        <w:spacing w:line="240" w:lineRule="auto"/>
        <w:ind w:right="49"/>
        <w:rPr>
          <w:rFonts w:ascii="Arial" w:hAnsi="Arial" w:cs="Arial"/>
          <w:sz w:val="22"/>
          <w:szCs w:val="22"/>
        </w:rPr>
      </w:pPr>
      <w:r w:rsidRPr="00CF7648">
        <w:rPr>
          <w:rFonts w:ascii="Arial" w:hAnsi="Arial" w:cs="Arial"/>
          <w:sz w:val="22"/>
          <w:szCs w:val="22"/>
        </w:rPr>
        <w:t xml:space="preserve">review the internal auditors’ audit risk assessment, </w:t>
      </w:r>
      <w:proofErr w:type="gramStart"/>
      <w:r w:rsidRPr="00CF7648">
        <w:rPr>
          <w:rFonts w:ascii="Arial" w:hAnsi="Arial" w:cs="Arial"/>
          <w:sz w:val="22"/>
          <w:szCs w:val="22"/>
        </w:rPr>
        <w:t>strategy</w:t>
      </w:r>
      <w:proofErr w:type="gramEnd"/>
      <w:r w:rsidRPr="00CF7648">
        <w:rPr>
          <w:rFonts w:ascii="Arial" w:hAnsi="Arial" w:cs="Arial"/>
          <w:sz w:val="22"/>
          <w:szCs w:val="22"/>
        </w:rPr>
        <w:t xml:space="preserve"> and audit plan; to consider major findings of internal audit investigations and management’s response; and promote co-ordination between the internal and external auditors.  To ensure that the resources made available for internal audit are sufficient to meet the institution’s needs (or make a recommendation to the governing body as appropriate).</w:t>
      </w:r>
    </w:p>
    <w:p w14:paraId="2B179881" w14:textId="77777777" w:rsidR="000A45F2" w:rsidRPr="00E92D3D" w:rsidRDefault="000A45F2" w:rsidP="000A45F2">
      <w:pPr>
        <w:pStyle w:val="BodyText"/>
        <w:spacing w:line="240" w:lineRule="auto"/>
        <w:ind w:right="49"/>
        <w:rPr>
          <w:rFonts w:ascii="Arial" w:hAnsi="Arial" w:cs="Arial"/>
          <w:sz w:val="22"/>
          <w:szCs w:val="22"/>
        </w:rPr>
      </w:pPr>
    </w:p>
    <w:p w14:paraId="43425CBD" w14:textId="77777777" w:rsidR="000A45F2" w:rsidRPr="00D531B9" w:rsidRDefault="000A45F2" w:rsidP="000A45F2">
      <w:pPr>
        <w:pStyle w:val="BodyText"/>
        <w:numPr>
          <w:ilvl w:val="0"/>
          <w:numId w:val="10"/>
        </w:numPr>
        <w:spacing w:line="240" w:lineRule="auto"/>
        <w:ind w:right="49"/>
        <w:rPr>
          <w:rFonts w:ascii="Arial" w:hAnsi="Arial" w:cs="Arial"/>
          <w:sz w:val="22"/>
          <w:szCs w:val="22"/>
        </w:rPr>
      </w:pPr>
      <w:r w:rsidRPr="00D531B9">
        <w:rPr>
          <w:rFonts w:ascii="Arial" w:hAnsi="Arial" w:cs="Arial"/>
          <w:sz w:val="22"/>
          <w:szCs w:val="22"/>
        </w:rPr>
        <w:t xml:space="preserve">keep under review the effectiveness of risk management, </w:t>
      </w:r>
      <w:proofErr w:type="gramStart"/>
      <w:r w:rsidRPr="00D531B9">
        <w:rPr>
          <w:rFonts w:ascii="Arial" w:hAnsi="Arial" w:cs="Arial"/>
          <w:sz w:val="22"/>
          <w:szCs w:val="22"/>
        </w:rPr>
        <w:t>control</w:t>
      </w:r>
      <w:proofErr w:type="gramEnd"/>
      <w:r w:rsidRPr="00D531B9">
        <w:rPr>
          <w:rFonts w:ascii="Arial" w:hAnsi="Arial" w:cs="Arial"/>
          <w:sz w:val="22"/>
          <w:szCs w:val="22"/>
        </w:rPr>
        <w:t xml:space="preserve"> and governance</w:t>
      </w:r>
      <w:r>
        <w:rPr>
          <w:rFonts w:ascii="Arial" w:hAnsi="Arial" w:cs="Arial"/>
          <w:sz w:val="22"/>
          <w:szCs w:val="22"/>
        </w:rPr>
        <w:t xml:space="preserve"> arrangements</w:t>
      </w:r>
      <w:r w:rsidRPr="00D531B9">
        <w:rPr>
          <w:rFonts w:ascii="Arial" w:hAnsi="Arial" w:cs="Arial"/>
          <w:sz w:val="22"/>
          <w:szCs w:val="22"/>
        </w:rPr>
        <w:t xml:space="preserve">, and review the external auditors’ management letter, the internal auditors’ annual report, and management responses. The Committee will recommend to the Board appropriate levels of ‘risk </w:t>
      </w:r>
      <w:r>
        <w:rPr>
          <w:rFonts w:ascii="Arial" w:hAnsi="Arial" w:cs="Arial"/>
          <w:sz w:val="22"/>
          <w:szCs w:val="22"/>
        </w:rPr>
        <w:t>appetite</w:t>
      </w:r>
      <w:r w:rsidRPr="00D531B9">
        <w:rPr>
          <w:rFonts w:ascii="Arial" w:hAnsi="Arial" w:cs="Arial"/>
          <w:sz w:val="22"/>
          <w:szCs w:val="22"/>
        </w:rPr>
        <w:t>’ for the Institution following proposals from the Principal’s Management Group.</w:t>
      </w:r>
    </w:p>
    <w:p w14:paraId="63EC8A43" w14:textId="77777777" w:rsidR="000A45F2" w:rsidRDefault="000A45F2" w:rsidP="000A45F2">
      <w:pPr>
        <w:pStyle w:val="BodyText"/>
        <w:spacing w:line="240" w:lineRule="auto"/>
        <w:ind w:left="357" w:right="49"/>
        <w:rPr>
          <w:rFonts w:ascii="Arial" w:hAnsi="Arial" w:cs="Arial"/>
          <w:sz w:val="22"/>
          <w:szCs w:val="22"/>
        </w:rPr>
      </w:pPr>
    </w:p>
    <w:p w14:paraId="048110BF" w14:textId="77777777" w:rsidR="000A45F2" w:rsidRDefault="000A45F2" w:rsidP="000A45F2">
      <w:pPr>
        <w:pStyle w:val="BodyText"/>
        <w:numPr>
          <w:ilvl w:val="0"/>
          <w:numId w:val="10"/>
        </w:numPr>
        <w:spacing w:line="240" w:lineRule="auto"/>
        <w:ind w:right="49"/>
        <w:rPr>
          <w:rFonts w:ascii="Arial" w:hAnsi="Arial" w:cs="Arial"/>
          <w:sz w:val="22"/>
          <w:szCs w:val="22"/>
        </w:rPr>
      </w:pPr>
      <w:r w:rsidRPr="006077F6">
        <w:rPr>
          <w:rFonts w:ascii="Arial" w:hAnsi="Arial" w:cs="Arial"/>
          <w:sz w:val="22"/>
          <w:szCs w:val="22"/>
        </w:rPr>
        <w:t>monitor the implementation of agreed audit-based recommendations.</w:t>
      </w:r>
    </w:p>
    <w:p w14:paraId="666C3225" w14:textId="77777777" w:rsidR="000A45F2" w:rsidRPr="006077F6" w:rsidRDefault="000A45F2" w:rsidP="000A45F2">
      <w:pPr>
        <w:pStyle w:val="BodyText"/>
        <w:spacing w:line="240" w:lineRule="auto"/>
        <w:ind w:left="357" w:right="49"/>
        <w:rPr>
          <w:rFonts w:ascii="Arial" w:hAnsi="Arial" w:cs="Arial"/>
          <w:sz w:val="22"/>
          <w:szCs w:val="22"/>
        </w:rPr>
      </w:pPr>
    </w:p>
    <w:p w14:paraId="5FCCAF93" w14:textId="77777777" w:rsidR="000A45F2" w:rsidRPr="00252A00" w:rsidRDefault="000A45F2" w:rsidP="000A45F2">
      <w:pPr>
        <w:pStyle w:val="BodyText"/>
        <w:numPr>
          <w:ilvl w:val="0"/>
          <w:numId w:val="10"/>
        </w:numPr>
        <w:spacing w:line="240" w:lineRule="auto"/>
        <w:ind w:right="49"/>
        <w:rPr>
          <w:rFonts w:ascii="Arial" w:hAnsi="Arial" w:cs="Arial"/>
        </w:rPr>
      </w:pPr>
      <w:r w:rsidRPr="00252A00">
        <w:rPr>
          <w:rFonts w:ascii="Arial" w:hAnsi="Arial" w:cs="Arial"/>
          <w:sz w:val="22"/>
          <w:szCs w:val="22"/>
        </w:rPr>
        <w:t xml:space="preserve">ensure that all losses have been properly investigated. Where, in the opinion of the Audit Committee, the amount is significant, the internal and external auditors (and where appropriate the </w:t>
      </w:r>
      <w:r>
        <w:rPr>
          <w:rFonts w:ascii="Arial" w:hAnsi="Arial" w:cs="Arial"/>
          <w:sz w:val="22"/>
          <w:szCs w:val="22"/>
        </w:rPr>
        <w:t>regulator</w:t>
      </w:r>
      <w:r w:rsidRPr="00252A00">
        <w:rPr>
          <w:rFonts w:ascii="Arial" w:hAnsi="Arial" w:cs="Arial"/>
          <w:sz w:val="22"/>
          <w:szCs w:val="22"/>
        </w:rPr>
        <w:t>) will be informed.</w:t>
      </w:r>
    </w:p>
    <w:p w14:paraId="4A787717" w14:textId="77777777" w:rsidR="000A45F2" w:rsidRPr="005201D9" w:rsidRDefault="000A45F2" w:rsidP="000A45F2">
      <w:pPr>
        <w:pStyle w:val="BodyText"/>
        <w:spacing w:line="240" w:lineRule="auto"/>
        <w:ind w:left="357" w:right="49"/>
        <w:rPr>
          <w:rFonts w:ascii="Arial" w:hAnsi="Arial" w:cs="Arial"/>
          <w:sz w:val="22"/>
          <w:szCs w:val="22"/>
        </w:rPr>
      </w:pPr>
    </w:p>
    <w:p w14:paraId="0A7D7B49" w14:textId="77777777" w:rsidR="000A45F2" w:rsidRDefault="000A45F2" w:rsidP="000A45F2">
      <w:pPr>
        <w:pStyle w:val="BodyText"/>
        <w:numPr>
          <w:ilvl w:val="0"/>
          <w:numId w:val="10"/>
        </w:numPr>
        <w:spacing w:line="240" w:lineRule="auto"/>
        <w:ind w:right="49"/>
        <w:rPr>
          <w:rFonts w:ascii="Arial" w:hAnsi="Arial" w:cs="Arial"/>
          <w:sz w:val="22"/>
          <w:szCs w:val="22"/>
        </w:rPr>
      </w:pPr>
      <w:r w:rsidRPr="006077F6">
        <w:rPr>
          <w:rFonts w:ascii="Arial" w:hAnsi="Arial" w:cs="Arial"/>
          <w:sz w:val="22"/>
          <w:szCs w:val="22"/>
        </w:rPr>
        <w:lastRenderedPageBreak/>
        <w:t>oversee the institutional policy on fraud, bribery</w:t>
      </w:r>
      <w:r>
        <w:rPr>
          <w:rFonts w:ascii="Arial" w:hAnsi="Arial" w:cs="Arial"/>
          <w:sz w:val="22"/>
          <w:szCs w:val="22"/>
        </w:rPr>
        <w:t xml:space="preserve">, </w:t>
      </w:r>
      <w:r w:rsidRPr="006077F6">
        <w:rPr>
          <w:rFonts w:ascii="Arial" w:hAnsi="Arial" w:cs="Arial"/>
          <w:sz w:val="22"/>
          <w:szCs w:val="22"/>
        </w:rPr>
        <w:t>irregularity</w:t>
      </w:r>
      <w:r>
        <w:rPr>
          <w:rFonts w:ascii="Arial" w:hAnsi="Arial" w:cs="Arial"/>
          <w:sz w:val="22"/>
          <w:szCs w:val="22"/>
        </w:rPr>
        <w:t xml:space="preserve">, </w:t>
      </w:r>
      <w:proofErr w:type="spellStart"/>
      <w:r>
        <w:rPr>
          <w:rFonts w:ascii="Arial" w:hAnsi="Arial" w:cs="Arial"/>
          <w:sz w:val="22"/>
          <w:szCs w:val="22"/>
        </w:rPr>
        <w:t>OfS</w:t>
      </w:r>
      <w:proofErr w:type="spellEnd"/>
      <w:r>
        <w:rPr>
          <w:rFonts w:ascii="Arial" w:hAnsi="Arial" w:cs="Arial"/>
          <w:sz w:val="22"/>
          <w:szCs w:val="22"/>
        </w:rPr>
        <w:t xml:space="preserve"> Reportable </w:t>
      </w:r>
      <w:proofErr w:type="gramStart"/>
      <w:r>
        <w:rPr>
          <w:rFonts w:ascii="Arial" w:hAnsi="Arial" w:cs="Arial"/>
          <w:sz w:val="22"/>
          <w:szCs w:val="22"/>
        </w:rPr>
        <w:t>Events</w:t>
      </w:r>
      <w:proofErr w:type="gramEnd"/>
      <w:r>
        <w:rPr>
          <w:rFonts w:ascii="Arial" w:hAnsi="Arial" w:cs="Arial"/>
          <w:sz w:val="22"/>
          <w:szCs w:val="22"/>
        </w:rPr>
        <w:t xml:space="preserve"> and public interest disclosures</w:t>
      </w:r>
      <w:r w:rsidRPr="006077F6">
        <w:rPr>
          <w:rFonts w:ascii="Arial" w:hAnsi="Arial" w:cs="Arial"/>
          <w:sz w:val="22"/>
          <w:szCs w:val="22"/>
        </w:rPr>
        <w:t xml:space="preserve">, receiving notification of any action taken under </w:t>
      </w:r>
      <w:r>
        <w:rPr>
          <w:rFonts w:ascii="Arial" w:hAnsi="Arial" w:cs="Arial"/>
          <w:sz w:val="22"/>
          <w:szCs w:val="22"/>
        </w:rPr>
        <w:t>these policies</w:t>
      </w:r>
      <w:r w:rsidRPr="006077F6">
        <w:rPr>
          <w:rFonts w:ascii="Arial" w:hAnsi="Arial" w:cs="Arial"/>
          <w:sz w:val="22"/>
          <w:szCs w:val="22"/>
        </w:rPr>
        <w:t>.</w:t>
      </w:r>
    </w:p>
    <w:p w14:paraId="0AEF4F67" w14:textId="77777777" w:rsidR="000A45F2" w:rsidRPr="006077F6" w:rsidRDefault="000A45F2" w:rsidP="000A45F2">
      <w:pPr>
        <w:pStyle w:val="BodyText"/>
        <w:spacing w:line="240" w:lineRule="auto"/>
        <w:ind w:left="360" w:right="49"/>
        <w:rPr>
          <w:rFonts w:ascii="Arial" w:hAnsi="Arial" w:cs="Arial"/>
          <w:sz w:val="22"/>
          <w:szCs w:val="22"/>
        </w:rPr>
      </w:pPr>
    </w:p>
    <w:p w14:paraId="19C5D885" w14:textId="77777777" w:rsidR="000A45F2" w:rsidRPr="005741B6" w:rsidRDefault="000A45F2" w:rsidP="000A45F2">
      <w:pPr>
        <w:pStyle w:val="BodyText"/>
        <w:numPr>
          <w:ilvl w:val="0"/>
          <w:numId w:val="10"/>
        </w:numPr>
        <w:spacing w:line="240" w:lineRule="auto"/>
        <w:ind w:right="49"/>
        <w:rPr>
          <w:rFonts w:ascii="Arial" w:hAnsi="Arial" w:cs="Arial"/>
          <w:sz w:val="22"/>
          <w:szCs w:val="22"/>
        </w:rPr>
      </w:pPr>
      <w:r w:rsidRPr="005741B6">
        <w:rPr>
          <w:rFonts w:ascii="Arial" w:hAnsi="Arial" w:cs="Arial"/>
          <w:sz w:val="22"/>
          <w:szCs w:val="22"/>
        </w:rPr>
        <w:t xml:space="preserve">satisfy itself that suitable arrangements are in place to ensure the sustainability of the institution and to promote economy, </w:t>
      </w:r>
      <w:proofErr w:type="gramStart"/>
      <w:r w:rsidRPr="005741B6">
        <w:rPr>
          <w:rFonts w:ascii="Arial" w:hAnsi="Arial" w:cs="Arial"/>
          <w:sz w:val="22"/>
          <w:szCs w:val="22"/>
        </w:rPr>
        <w:t>efficiency</w:t>
      </w:r>
      <w:proofErr w:type="gramEnd"/>
      <w:r w:rsidRPr="005741B6">
        <w:rPr>
          <w:rFonts w:ascii="Arial" w:hAnsi="Arial" w:cs="Arial"/>
          <w:sz w:val="22"/>
          <w:szCs w:val="22"/>
        </w:rPr>
        <w:t xml:space="preserve"> and effectiveness (value for money).</w:t>
      </w:r>
    </w:p>
    <w:p w14:paraId="56101F56" w14:textId="77777777" w:rsidR="000A45F2" w:rsidRPr="005741B6" w:rsidRDefault="000A45F2" w:rsidP="000A45F2">
      <w:pPr>
        <w:pStyle w:val="BodyText"/>
        <w:spacing w:line="240" w:lineRule="auto"/>
        <w:ind w:right="49"/>
        <w:rPr>
          <w:rFonts w:ascii="Arial" w:hAnsi="Arial" w:cs="Arial"/>
          <w:sz w:val="22"/>
          <w:szCs w:val="22"/>
          <w:highlight w:val="yellow"/>
        </w:rPr>
      </w:pPr>
    </w:p>
    <w:p w14:paraId="438F08D9" w14:textId="77777777" w:rsidR="000A45F2" w:rsidRPr="005741B6" w:rsidRDefault="000A45F2" w:rsidP="000A45F2">
      <w:pPr>
        <w:pStyle w:val="BodyText"/>
        <w:numPr>
          <w:ilvl w:val="0"/>
          <w:numId w:val="10"/>
        </w:numPr>
        <w:spacing w:line="240" w:lineRule="auto"/>
        <w:ind w:right="49"/>
        <w:rPr>
          <w:rFonts w:ascii="Arial" w:hAnsi="Arial" w:cs="Arial"/>
          <w:sz w:val="22"/>
          <w:szCs w:val="22"/>
        </w:rPr>
      </w:pPr>
      <w:r w:rsidRPr="00285017">
        <w:rPr>
          <w:rFonts w:ascii="Arial" w:hAnsi="Arial" w:cs="Arial"/>
          <w:sz w:val="22"/>
          <w:szCs w:val="22"/>
        </w:rPr>
        <w:t xml:space="preserve">receive any relevant reports from the National Audit Office, the </w:t>
      </w:r>
      <w:proofErr w:type="spellStart"/>
      <w:r w:rsidRPr="005741B6">
        <w:rPr>
          <w:rFonts w:ascii="Arial" w:hAnsi="Arial" w:cs="Arial"/>
          <w:sz w:val="22"/>
          <w:szCs w:val="22"/>
        </w:rPr>
        <w:t>OfS</w:t>
      </w:r>
      <w:proofErr w:type="spellEnd"/>
      <w:r w:rsidRPr="005741B6">
        <w:rPr>
          <w:rFonts w:ascii="Arial" w:hAnsi="Arial" w:cs="Arial"/>
          <w:sz w:val="22"/>
          <w:szCs w:val="22"/>
        </w:rPr>
        <w:t xml:space="preserve"> and other organisations.</w:t>
      </w:r>
    </w:p>
    <w:p w14:paraId="6153482B" w14:textId="77777777" w:rsidR="000A45F2" w:rsidRPr="005741B6" w:rsidRDefault="000A45F2" w:rsidP="000A45F2">
      <w:pPr>
        <w:pStyle w:val="BodyText"/>
        <w:spacing w:line="240" w:lineRule="auto"/>
        <w:ind w:right="49"/>
        <w:rPr>
          <w:rFonts w:ascii="Arial" w:hAnsi="Arial" w:cs="Arial"/>
          <w:sz w:val="22"/>
          <w:szCs w:val="22"/>
          <w:highlight w:val="yellow"/>
        </w:rPr>
      </w:pPr>
    </w:p>
    <w:p w14:paraId="53048392" w14:textId="77777777" w:rsidR="000A45F2" w:rsidRPr="005741B6" w:rsidRDefault="000A45F2" w:rsidP="000A45F2">
      <w:pPr>
        <w:pStyle w:val="BodyText"/>
        <w:numPr>
          <w:ilvl w:val="0"/>
          <w:numId w:val="10"/>
        </w:numPr>
        <w:spacing w:line="240" w:lineRule="auto"/>
        <w:ind w:right="49"/>
        <w:rPr>
          <w:rFonts w:ascii="Arial" w:hAnsi="Arial" w:cs="Arial"/>
          <w:sz w:val="22"/>
          <w:szCs w:val="22"/>
        </w:rPr>
      </w:pPr>
      <w:r w:rsidRPr="005741B6">
        <w:rPr>
          <w:rFonts w:ascii="Arial" w:hAnsi="Arial" w:cs="Arial"/>
          <w:sz w:val="22"/>
          <w:szCs w:val="22"/>
        </w:rPr>
        <w:t xml:space="preserve">ensure that the Institution maintains effective arrangements for the management and quality assurance of data supplied to HESA, </w:t>
      </w:r>
      <w:proofErr w:type="spellStart"/>
      <w:r w:rsidRPr="005741B6">
        <w:rPr>
          <w:rFonts w:ascii="Arial" w:hAnsi="Arial" w:cs="Arial"/>
          <w:sz w:val="22"/>
          <w:szCs w:val="22"/>
        </w:rPr>
        <w:t>OfS</w:t>
      </w:r>
      <w:proofErr w:type="spellEnd"/>
      <w:r w:rsidRPr="005741B6">
        <w:rPr>
          <w:rFonts w:ascii="Arial" w:hAnsi="Arial" w:cs="Arial"/>
          <w:sz w:val="22"/>
          <w:szCs w:val="22"/>
        </w:rPr>
        <w:t xml:space="preserve"> and other funding </w:t>
      </w:r>
      <w:r>
        <w:rPr>
          <w:rFonts w:ascii="Arial" w:hAnsi="Arial" w:cs="Arial"/>
          <w:sz w:val="22"/>
          <w:szCs w:val="22"/>
        </w:rPr>
        <w:t xml:space="preserve">and regulatory </w:t>
      </w:r>
      <w:r w:rsidRPr="005741B6">
        <w:rPr>
          <w:rFonts w:ascii="Arial" w:hAnsi="Arial" w:cs="Arial"/>
          <w:sz w:val="22"/>
          <w:szCs w:val="22"/>
        </w:rPr>
        <w:t>bodies. The Committee will approve an annual report from the Data Quality Group.</w:t>
      </w:r>
    </w:p>
    <w:p w14:paraId="6F384BBB" w14:textId="77777777" w:rsidR="000A45F2" w:rsidRPr="00CF7648" w:rsidRDefault="000A45F2" w:rsidP="000A45F2">
      <w:pPr>
        <w:pStyle w:val="BodyText"/>
        <w:spacing w:line="240" w:lineRule="auto"/>
        <w:ind w:left="357" w:right="49"/>
        <w:rPr>
          <w:rFonts w:ascii="Arial" w:hAnsi="Arial" w:cs="Arial"/>
          <w:sz w:val="22"/>
          <w:szCs w:val="22"/>
          <w:highlight w:val="yellow"/>
        </w:rPr>
      </w:pPr>
    </w:p>
    <w:p w14:paraId="5DBE4103" w14:textId="77777777" w:rsidR="000A45F2" w:rsidRPr="00285017" w:rsidRDefault="000A45F2" w:rsidP="000A45F2">
      <w:pPr>
        <w:pStyle w:val="BodyText"/>
        <w:numPr>
          <w:ilvl w:val="0"/>
          <w:numId w:val="10"/>
        </w:numPr>
        <w:spacing w:line="240" w:lineRule="auto"/>
        <w:ind w:right="49"/>
        <w:rPr>
          <w:rFonts w:ascii="Arial" w:hAnsi="Arial" w:cs="Arial"/>
          <w:sz w:val="22"/>
          <w:szCs w:val="22"/>
        </w:rPr>
      </w:pPr>
      <w:r w:rsidRPr="00285017">
        <w:rPr>
          <w:rFonts w:ascii="Arial" w:hAnsi="Arial" w:cs="Arial"/>
          <w:sz w:val="22"/>
          <w:szCs w:val="22"/>
        </w:rPr>
        <w:t>monitor annually the performance and effectiveness of external and internal auditors, including any matters affecting their objectivity, and to make recommendations to the governing body concerning their re-appointment, where appropriate.</w:t>
      </w:r>
    </w:p>
    <w:p w14:paraId="66D1087F" w14:textId="77777777" w:rsidR="000A45F2" w:rsidRPr="00285017" w:rsidRDefault="000A45F2" w:rsidP="000A45F2">
      <w:pPr>
        <w:pStyle w:val="BodyText"/>
        <w:spacing w:line="240" w:lineRule="auto"/>
        <w:ind w:right="49"/>
        <w:rPr>
          <w:rFonts w:ascii="Arial" w:hAnsi="Arial" w:cs="Arial"/>
          <w:sz w:val="22"/>
          <w:szCs w:val="22"/>
          <w:highlight w:val="yellow"/>
        </w:rPr>
      </w:pPr>
    </w:p>
    <w:p w14:paraId="7C3FEC5D" w14:textId="77777777" w:rsidR="000A45F2" w:rsidRPr="005741B6" w:rsidRDefault="000A45F2" w:rsidP="000A45F2">
      <w:pPr>
        <w:pStyle w:val="BodyText"/>
        <w:numPr>
          <w:ilvl w:val="0"/>
          <w:numId w:val="10"/>
        </w:numPr>
        <w:spacing w:line="240" w:lineRule="auto"/>
        <w:ind w:right="49"/>
        <w:rPr>
          <w:rFonts w:ascii="Arial" w:hAnsi="Arial" w:cs="Arial"/>
          <w:sz w:val="22"/>
          <w:szCs w:val="22"/>
        </w:rPr>
      </w:pPr>
      <w:r w:rsidRPr="00285017">
        <w:rPr>
          <w:rFonts w:ascii="Arial" w:hAnsi="Arial" w:cs="Arial"/>
          <w:sz w:val="22"/>
          <w:szCs w:val="22"/>
        </w:rPr>
        <w:t>consider elements of the annual financial statements in the presence of the external auditors, including the auditors’ formal opinion, the statement of members’ responsibilities and any corporate governance statement, in accordance with the regulator’s accounts directions.  This will include consideration of internal control and risk management statements.</w:t>
      </w:r>
    </w:p>
    <w:p w14:paraId="3B5BB222" w14:textId="77777777" w:rsidR="000A45F2" w:rsidRPr="00CF7648" w:rsidRDefault="000A45F2" w:rsidP="000A45F2">
      <w:pPr>
        <w:pStyle w:val="BodyText"/>
        <w:spacing w:line="240" w:lineRule="auto"/>
        <w:ind w:right="49"/>
        <w:rPr>
          <w:rFonts w:ascii="Arial" w:hAnsi="Arial" w:cs="Arial"/>
          <w:sz w:val="22"/>
          <w:szCs w:val="22"/>
          <w:highlight w:val="yellow"/>
        </w:rPr>
      </w:pPr>
    </w:p>
    <w:p w14:paraId="47CD900D" w14:textId="77777777" w:rsidR="000A45F2" w:rsidRPr="005741B6" w:rsidRDefault="000A45F2" w:rsidP="000A45F2">
      <w:pPr>
        <w:pStyle w:val="BodyText"/>
        <w:numPr>
          <w:ilvl w:val="0"/>
          <w:numId w:val="10"/>
        </w:numPr>
        <w:spacing w:line="240" w:lineRule="auto"/>
        <w:ind w:right="49"/>
        <w:rPr>
          <w:rFonts w:ascii="Arial" w:hAnsi="Arial" w:cs="Arial"/>
          <w:sz w:val="22"/>
          <w:szCs w:val="22"/>
        </w:rPr>
      </w:pPr>
      <w:r w:rsidRPr="005741B6">
        <w:rPr>
          <w:rFonts w:ascii="Arial" w:hAnsi="Arial" w:cs="Arial"/>
          <w:sz w:val="22"/>
          <w:szCs w:val="22"/>
        </w:rPr>
        <w:t>review the audit aspects of the draft annual financial statements. These aspects will include the external audit opinion, the statement of members’ responsibilities, the statement of internal control and any relevant issue raised in the external auditors’ management letter. The Committee will, where appropriate, confirm with the internal and external auditors that the effectiveness of the internal control system has been reviewed, and provide comments in the annual report to the governing body.</w:t>
      </w:r>
    </w:p>
    <w:p w14:paraId="341C2A6D" w14:textId="77777777" w:rsidR="000A45F2" w:rsidRPr="005741B6" w:rsidRDefault="000A45F2" w:rsidP="000A45F2">
      <w:pPr>
        <w:pStyle w:val="BodyText"/>
        <w:spacing w:line="240" w:lineRule="auto"/>
        <w:ind w:right="49"/>
        <w:rPr>
          <w:rFonts w:ascii="Arial" w:hAnsi="Arial" w:cs="Arial"/>
          <w:sz w:val="22"/>
          <w:szCs w:val="22"/>
        </w:rPr>
      </w:pPr>
    </w:p>
    <w:p w14:paraId="37945A0F" w14:textId="77777777" w:rsidR="000A45F2" w:rsidRPr="005741B6" w:rsidRDefault="000A45F2" w:rsidP="000A45F2">
      <w:pPr>
        <w:pStyle w:val="BodyText"/>
        <w:numPr>
          <w:ilvl w:val="0"/>
          <w:numId w:val="10"/>
        </w:numPr>
        <w:spacing w:line="240" w:lineRule="auto"/>
        <w:ind w:right="49"/>
        <w:rPr>
          <w:rFonts w:ascii="Arial" w:hAnsi="Arial" w:cs="Arial"/>
          <w:sz w:val="22"/>
          <w:szCs w:val="22"/>
        </w:rPr>
      </w:pPr>
      <w:r w:rsidRPr="005741B6">
        <w:rPr>
          <w:rFonts w:ascii="Arial" w:hAnsi="Arial" w:cs="Arial"/>
          <w:sz w:val="22"/>
          <w:szCs w:val="22"/>
        </w:rPr>
        <w:t xml:space="preserve">recommend the draft annual report and accounts to the Board, ensuring compliance with the </w:t>
      </w:r>
      <w:proofErr w:type="spellStart"/>
      <w:r w:rsidRPr="005741B6">
        <w:rPr>
          <w:rFonts w:ascii="Arial" w:hAnsi="Arial" w:cs="Arial"/>
          <w:sz w:val="22"/>
          <w:szCs w:val="22"/>
        </w:rPr>
        <w:t>OfS</w:t>
      </w:r>
      <w:proofErr w:type="spellEnd"/>
      <w:r w:rsidRPr="005741B6">
        <w:rPr>
          <w:rFonts w:ascii="Arial" w:hAnsi="Arial" w:cs="Arial"/>
          <w:sz w:val="22"/>
          <w:szCs w:val="22"/>
        </w:rPr>
        <w:t xml:space="preserve"> Terms and Conditions for Funding before transmission to the Charity Commission, Companies House and </w:t>
      </w:r>
      <w:proofErr w:type="spellStart"/>
      <w:r w:rsidRPr="005741B6">
        <w:rPr>
          <w:rFonts w:ascii="Arial" w:hAnsi="Arial" w:cs="Arial"/>
          <w:sz w:val="22"/>
          <w:szCs w:val="22"/>
        </w:rPr>
        <w:t>OfS</w:t>
      </w:r>
      <w:proofErr w:type="spellEnd"/>
      <w:r w:rsidRPr="005741B6">
        <w:rPr>
          <w:rFonts w:ascii="Arial" w:hAnsi="Arial" w:cs="Arial"/>
          <w:sz w:val="22"/>
          <w:szCs w:val="22"/>
        </w:rPr>
        <w:t xml:space="preserve">.  </w:t>
      </w:r>
    </w:p>
    <w:p w14:paraId="514FCFB5" w14:textId="77777777" w:rsidR="000A45F2" w:rsidRPr="00CF7648" w:rsidRDefault="000A45F2" w:rsidP="000A45F2">
      <w:pPr>
        <w:pStyle w:val="BodyText"/>
        <w:spacing w:line="240" w:lineRule="auto"/>
        <w:ind w:right="49"/>
        <w:rPr>
          <w:rFonts w:ascii="Arial" w:hAnsi="Arial" w:cs="Arial"/>
          <w:sz w:val="22"/>
          <w:szCs w:val="22"/>
          <w:highlight w:val="yellow"/>
        </w:rPr>
      </w:pPr>
    </w:p>
    <w:p w14:paraId="7DE03FEC" w14:textId="77777777" w:rsidR="000A45F2" w:rsidRDefault="000A45F2" w:rsidP="000A45F2">
      <w:pPr>
        <w:pStyle w:val="BodyText"/>
        <w:numPr>
          <w:ilvl w:val="0"/>
          <w:numId w:val="10"/>
        </w:numPr>
        <w:spacing w:line="240" w:lineRule="auto"/>
        <w:ind w:right="49"/>
        <w:rPr>
          <w:rFonts w:ascii="Arial" w:hAnsi="Arial" w:cs="Arial"/>
          <w:sz w:val="22"/>
          <w:szCs w:val="22"/>
        </w:rPr>
      </w:pPr>
      <w:r>
        <w:rPr>
          <w:rFonts w:ascii="Arial" w:hAnsi="Arial" w:cs="Arial"/>
          <w:sz w:val="22"/>
          <w:szCs w:val="22"/>
        </w:rPr>
        <w:t>monitor other relevant sources of assurance, for example other reviews.</w:t>
      </w:r>
    </w:p>
    <w:p w14:paraId="1F013387" w14:textId="77777777" w:rsidR="000A45F2" w:rsidRDefault="000A45F2" w:rsidP="000A45F2">
      <w:pPr>
        <w:pStyle w:val="BodyText"/>
        <w:spacing w:line="240" w:lineRule="auto"/>
        <w:ind w:left="360" w:right="49"/>
        <w:rPr>
          <w:rFonts w:ascii="Arial" w:hAnsi="Arial" w:cs="Arial"/>
          <w:sz w:val="22"/>
          <w:szCs w:val="22"/>
        </w:rPr>
      </w:pPr>
    </w:p>
    <w:p w14:paraId="0C228003" w14:textId="77777777" w:rsidR="000A45F2" w:rsidRPr="005741B6" w:rsidRDefault="000A45F2" w:rsidP="000A45F2">
      <w:pPr>
        <w:pStyle w:val="BodyText"/>
        <w:numPr>
          <w:ilvl w:val="0"/>
          <w:numId w:val="10"/>
        </w:numPr>
        <w:spacing w:line="240" w:lineRule="auto"/>
        <w:ind w:right="49"/>
        <w:rPr>
          <w:rFonts w:ascii="Arial" w:hAnsi="Arial" w:cs="Arial"/>
          <w:sz w:val="22"/>
          <w:szCs w:val="22"/>
        </w:rPr>
      </w:pPr>
      <w:r>
        <w:rPr>
          <w:rFonts w:ascii="Arial" w:hAnsi="Arial" w:cs="Arial"/>
          <w:sz w:val="22"/>
          <w:szCs w:val="22"/>
        </w:rPr>
        <w:t>i</w:t>
      </w:r>
      <w:r w:rsidRPr="00285017">
        <w:rPr>
          <w:rFonts w:ascii="Arial" w:hAnsi="Arial" w:cs="Arial"/>
          <w:sz w:val="22"/>
          <w:szCs w:val="22"/>
        </w:rPr>
        <w:t>n the event of the merger or dissolution of the institution, ensure that the necessary actions are completed, including the approval of a final set of financial statements.</w:t>
      </w:r>
    </w:p>
    <w:p w14:paraId="2295AEE2" w14:textId="77777777" w:rsidR="000A45F2" w:rsidRPr="006077F6" w:rsidRDefault="000A45F2" w:rsidP="000A45F2">
      <w:pPr>
        <w:pStyle w:val="BodyText"/>
        <w:spacing w:line="240" w:lineRule="auto"/>
        <w:ind w:right="49"/>
        <w:rPr>
          <w:rFonts w:ascii="Arial" w:hAnsi="Arial" w:cs="Arial"/>
          <w:sz w:val="22"/>
          <w:szCs w:val="22"/>
        </w:rPr>
      </w:pPr>
    </w:p>
    <w:p w14:paraId="6362EBFE" w14:textId="77777777" w:rsidR="000A45F2" w:rsidRDefault="000A45F2" w:rsidP="000A45F2">
      <w:pPr>
        <w:pStyle w:val="BodyText"/>
        <w:numPr>
          <w:ilvl w:val="0"/>
          <w:numId w:val="9"/>
        </w:numPr>
        <w:spacing w:line="240" w:lineRule="auto"/>
        <w:ind w:right="709"/>
        <w:rPr>
          <w:rFonts w:ascii="Arial" w:hAnsi="Arial" w:cs="Arial"/>
          <w:b/>
          <w:sz w:val="22"/>
          <w:szCs w:val="22"/>
        </w:rPr>
      </w:pPr>
      <w:r w:rsidRPr="006077F6">
        <w:rPr>
          <w:rFonts w:ascii="Arial" w:hAnsi="Arial" w:cs="Arial"/>
          <w:b/>
          <w:sz w:val="22"/>
          <w:szCs w:val="22"/>
        </w:rPr>
        <w:t>Reporting procedures</w:t>
      </w:r>
      <w:r>
        <w:rPr>
          <w:rFonts w:ascii="Arial" w:hAnsi="Arial" w:cs="Arial"/>
          <w:b/>
          <w:sz w:val="22"/>
          <w:szCs w:val="22"/>
        </w:rPr>
        <w:t xml:space="preserve"> to the Board </w:t>
      </w:r>
    </w:p>
    <w:p w14:paraId="65044B95" w14:textId="77777777" w:rsidR="000A45F2" w:rsidRDefault="000A45F2" w:rsidP="000A45F2">
      <w:pPr>
        <w:pStyle w:val="BodyText"/>
        <w:spacing w:line="240" w:lineRule="auto"/>
        <w:ind w:left="425" w:right="709" w:hanging="425"/>
        <w:rPr>
          <w:rFonts w:ascii="Arial" w:hAnsi="Arial" w:cs="Arial"/>
          <w:b/>
          <w:sz w:val="22"/>
          <w:szCs w:val="22"/>
        </w:rPr>
      </w:pPr>
    </w:p>
    <w:p w14:paraId="70D48AF0" w14:textId="77777777" w:rsidR="000A45F2" w:rsidRDefault="000A45F2" w:rsidP="000A45F2">
      <w:pPr>
        <w:spacing w:after="0" w:line="240" w:lineRule="auto"/>
        <w:jc w:val="both"/>
        <w:rPr>
          <w:rFonts w:ascii="Arial" w:hAnsi="Arial" w:cs="Arial"/>
        </w:rPr>
      </w:pPr>
      <w:r w:rsidRPr="009C13BB">
        <w:rPr>
          <w:rFonts w:ascii="Arial" w:hAnsi="Arial" w:cs="Arial"/>
        </w:rPr>
        <w:t>As set out in the operational standards for the Board of Governors and its committees.</w:t>
      </w:r>
      <w:r>
        <w:rPr>
          <w:rFonts w:ascii="Arial" w:hAnsi="Arial" w:cs="Arial"/>
        </w:rPr>
        <w:t xml:space="preserve"> </w:t>
      </w:r>
      <w:r w:rsidRPr="009C13BB">
        <w:rPr>
          <w:rFonts w:ascii="Arial" w:hAnsi="Arial" w:cs="Arial"/>
        </w:rPr>
        <w:t>The Board will receive a summary report of each meeting and the full minutes will be made available to all members.</w:t>
      </w:r>
    </w:p>
    <w:p w14:paraId="24E3040A" w14:textId="77777777" w:rsidR="000A45F2" w:rsidRPr="009C13BB" w:rsidRDefault="000A45F2" w:rsidP="000A45F2">
      <w:pPr>
        <w:spacing w:after="0" w:line="240" w:lineRule="auto"/>
        <w:jc w:val="both"/>
        <w:rPr>
          <w:rFonts w:ascii="Arial" w:hAnsi="Arial" w:cs="Arial"/>
        </w:rPr>
      </w:pPr>
    </w:p>
    <w:p w14:paraId="341EA802" w14:textId="77777777" w:rsidR="000A45F2" w:rsidRDefault="000A45F2" w:rsidP="000A45F2">
      <w:pPr>
        <w:spacing w:after="0" w:line="240" w:lineRule="auto"/>
        <w:jc w:val="both"/>
        <w:rPr>
          <w:rFonts w:ascii="Arial" w:hAnsi="Arial" w:cs="Arial"/>
        </w:rPr>
      </w:pPr>
      <w:r w:rsidRPr="009C13BB">
        <w:rPr>
          <w:rFonts w:ascii="Arial" w:hAnsi="Arial" w:cs="Arial"/>
        </w:rPr>
        <w:t xml:space="preserve">The Committee will prepare an annual report for the financial year. The report will be </w:t>
      </w:r>
      <w:r>
        <w:rPr>
          <w:rFonts w:ascii="Arial" w:hAnsi="Arial" w:cs="Arial"/>
        </w:rPr>
        <w:t>a</w:t>
      </w:r>
      <w:r w:rsidRPr="009C13BB">
        <w:rPr>
          <w:rFonts w:ascii="Arial" w:hAnsi="Arial" w:cs="Arial"/>
        </w:rPr>
        <w:t xml:space="preserve">ddressed to the governing body. It will give the Committee’s opinion </w:t>
      </w:r>
      <w:r>
        <w:rPr>
          <w:rFonts w:ascii="Arial" w:hAnsi="Arial" w:cs="Arial"/>
        </w:rPr>
        <w:t xml:space="preserve">of the adequacy and effectiveness of the institution’s arrangements for risk management, control and governance, sustainability, economy, </w:t>
      </w:r>
      <w:proofErr w:type="gramStart"/>
      <w:r>
        <w:rPr>
          <w:rFonts w:ascii="Arial" w:hAnsi="Arial" w:cs="Arial"/>
        </w:rPr>
        <w:t>efficiency</w:t>
      </w:r>
      <w:proofErr w:type="gramEnd"/>
      <w:r>
        <w:rPr>
          <w:rFonts w:ascii="Arial" w:hAnsi="Arial" w:cs="Arial"/>
        </w:rPr>
        <w:t xml:space="preserve"> and effectiveness (value for money, and the quality of data submitted to regulatory bodies. The report will describe how the Committee has discharged its duties and will include any significant issues arising during the financial year and the period up to the date of the report.</w:t>
      </w:r>
      <w:r w:rsidRPr="009C13BB">
        <w:rPr>
          <w:rFonts w:ascii="Arial" w:hAnsi="Arial" w:cs="Arial"/>
        </w:rPr>
        <w:t xml:space="preserve"> The Audit Committee’s annual report should normally be submitted to the governing body before the members’ responsibility statement in the annual financial statements is signed.</w:t>
      </w:r>
    </w:p>
    <w:p w14:paraId="17202D4B" w14:textId="77777777" w:rsidR="000A45F2" w:rsidRPr="00F4456E" w:rsidRDefault="000A45F2" w:rsidP="000A45F2">
      <w:pPr>
        <w:spacing w:after="0" w:line="240" w:lineRule="auto"/>
        <w:ind w:left="272" w:right="709" w:hanging="272"/>
        <w:jc w:val="both"/>
        <w:rPr>
          <w:rFonts w:ascii="Arial" w:hAnsi="Arial" w:cs="Arial"/>
          <w:b/>
        </w:rPr>
      </w:pPr>
    </w:p>
    <w:p w14:paraId="4876648C" w14:textId="77777777" w:rsidR="000A45F2" w:rsidRPr="00C716FF" w:rsidRDefault="000A45F2" w:rsidP="000A45F2">
      <w:pPr>
        <w:pStyle w:val="ListParagraph"/>
        <w:numPr>
          <w:ilvl w:val="0"/>
          <w:numId w:val="9"/>
        </w:numPr>
        <w:spacing w:after="0" w:line="240" w:lineRule="auto"/>
        <w:ind w:right="709"/>
        <w:jc w:val="both"/>
        <w:rPr>
          <w:rFonts w:ascii="Arial" w:hAnsi="Arial" w:cs="Arial"/>
          <w:b/>
        </w:rPr>
      </w:pPr>
      <w:r w:rsidRPr="00C716FF">
        <w:rPr>
          <w:rFonts w:ascii="Arial" w:hAnsi="Arial" w:cs="Arial"/>
          <w:b/>
        </w:rPr>
        <w:lastRenderedPageBreak/>
        <w:t>Meetings and attendance</w:t>
      </w:r>
    </w:p>
    <w:p w14:paraId="00FC2196" w14:textId="77777777" w:rsidR="000A45F2" w:rsidRDefault="000A45F2" w:rsidP="000A45F2">
      <w:pPr>
        <w:spacing w:after="0" w:line="240" w:lineRule="auto"/>
        <w:jc w:val="both"/>
        <w:rPr>
          <w:rFonts w:ascii="Arial" w:hAnsi="Arial" w:cs="Arial"/>
        </w:rPr>
      </w:pPr>
    </w:p>
    <w:p w14:paraId="63A118FC" w14:textId="77777777" w:rsidR="000A45F2" w:rsidRDefault="000A45F2" w:rsidP="000A45F2">
      <w:pPr>
        <w:spacing w:after="0" w:line="240" w:lineRule="auto"/>
        <w:jc w:val="both"/>
        <w:rPr>
          <w:rFonts w:ascii="Arial" w:hAnsi="Arial" w:cs="Arial"/>
        </w:rPr>
      </w:pPr>
      <w:r>
        <w:rPr>
          <w:rFonts w:ascii="Arial" w:hAnsi="Arial" w:cs="Arial"/>
        </w:rPr>
        <w:t xml:space="preserve">The Committee will normally meet at least three times </w:t>
      </w:r>
      <w:r w:rsidRPr="001F7C48">
        <w:rPr>
          <w:rFonts w:ascii="Arial" w:hAnsi="Arial" w:cs="Arial"/>
        </w:rPr>
        <w:t>each financial year.  The Secretary may call other</w:t>
      </w:r>
      <w:r>
        <w:rPr>
          <w:rFonts w:ascii="Arial" w:hAnsi="Arial" w:cs="Arial"/>
        </w:rPr>
        <w:t xml:space="preserve"> m</w:t>
      </w:r>
      <w:r w:rsidRPr="001F7C48">
        <w:rPr>
          <w:rFonts w:ascii="Arial" w:hAnsi="Arial" w:cs="Arial"/>
        </w:rPr>
        <w:t>eetings at the request of the internal or external auditors.</w:t>
      </w:r>
    </w:p>
    <w:p w14:paraId="36485CCE" w14:textId="77777777" w:rsidR="000A45F2" w:rsidRPr="001F7C48" w:rsidRDefault="000A45F2" w:rsidP="000A45F2">
      <w:pPr>
        <w:spacing w:after="0" w:line="240" w:lineRule="auto"/>
        <w:ind w:firstLine="270"/>
        <w:jc w:val="both"/>
        <w:rPr>
          <w:rFonts w:ascii="Arial" w:hAnsi="Arial" w:cs="Arial"/>
        </w:rPr>
      </w:pPr>
    </w:p>
    <w:p w14:paraId="111D274D" w14:textId="77777777" w:rsidR="000A45F2" w:rsidRDefault="000A45F2" w:rsidP="000A45F2">
      <w:pPr>
        <w:spacing w:after="0" w:line="240" w:lineRule="auto"/>
        <w:jc w:val="both"/>
        <w:rPr>
          <w:rFonts w:ascii="Arial" w:hAnsi="Arial" w:cs="Arial"/>
        </w:rPr>
      </w:pPr>
      <w:r w:rsidRPr="001F7C48">
        <w:rPr>
          <w:rFonts w:ascii="Arial" w:hAnsi="Arial" w:cs="Arial"/>
        </w:rPr>
        <w:t>The Director of Finance and representatives of the internal and external auditors will normally attend meetings where business relevant to them will be discussed. The Committee should meet privately, at least once a year, with the external and internal auditors, without officers present.</w:t>
      </w:r>
    </w:p>
    <w:p w14:paraId="26796DFF" w14:textId="77777777" w:rsidR="000A45F2" w:rsidRDefault="000A45F2" w:rsidP="000A45F2">
      <w:pPr>
        <w:spacing w:after="0" w:line="240" w:lineRule="auto"/>
        <w:ind w:left="270"/>
        <w:jc w:val="both"/>
        <w:rPr>
          <w:rFonts w:ascii="Arial" w:hAnsi="Arial" w:cs="Arial"/>
        </w:rPr>
      </w:pPr>
    </w:p>
    <w:p w14:paraId="1B7D8BE2" w14:textId="77777777" w:rsidR="000A45F2" w:rsidRPr="00C716FF" w:rsidRDefault="000A45F2" w:rsidP="000A45F2">
      <w:pPr>
        <w:pStyle w:val="ListParagraph"/>
        <w:numPr>
          <w:ilvl w:val="0"/>
          <w:numId w:val="9"/>
        </w:numPr>
        <w:spacing w:after="0" w:line="240" w:lineRule="auto"/>
        <w:ind w:right="709"/>
        <w:jc w:val="both"/>
        <w:rPr>
          <w:rFonts w:ascii="Arial" w:hAnsi="Arial" w:cs="Arial"/>
          <w:b/>
        </w:rPr>
      </w:pPr>
      <w:r w:rsidRPr="00C716FF">
        <w:rPr>
          <w:rFonts w:ascii="Arial" w:hAnsi="Arial" w:cs="Arial"/>
          <w:b/>
        </w:rPr>
        <w:t>Membership</w:t>
      </w:r>
    </w:p>
    <w:p w14:paraId="3A6C1214" w14:textId="77777777" w:rsidR="000A45F2" w:rsidRDefault="000A45F2" w:rsidP="000A45F2">
      <w:pPr>
        <w:spacing w:after="0" w:line="240" w:lineRule="auto"/>
        <w:jc w:val="both"/>
        <w:rPr>
          <w:rFonts w:ascii="Arial" w:hAnsi="Arial" w:cs="Arial"/>
        </w:rPr>
      </w:pPr>
    </w:p>
    <w:p w14:paraId="5EFE4CD9" w14:textId="77777777" w:rsidR="000A45F2" w:rsidRDefault="000A45F2" w:rsidP="000A45F2">
      <w:pPr>
        <w:spacing w:after="0" w:line="240" w:lineRule="auto"/>
        <w:jc w:val="both"/>
        <w:rPr>
          <w:rFonts w:ascii="Arial" w:hAnsi="Arial" w:cs="Arial"/>
        </w:rPr>
      </w:pPr>
      <w:r w:rsidRPr="001F7C48">
        <w:rPr>
          <w:rFonts w:ascii="Arial" w:hAnsi="Arial" w:cs="Arial"/>
        </w:rPr>
        <w:t xml:space="preserve">Chair: Appointed by the Board </w:t>
      </w:r>
      <w:r>
        <w:rPr>
          <w:rFonts w:ascii="Arial" w:hAnsi="Arial" w:cs="Arial"/>
        </w:rPr>
        <w:t>(must be an independent member)</w:t>
      </w:r>
    </w:p>
    <w:p w14:paraId="5CD71AE4" w14:textId="77777777" w:rsidR="000A45F2" w:rsidRPr="001F7C48" w:rsidRDefault="000A45F2" w:rsidP="000A45F2">
      <w:pPr>
        <w:spacing w:after="0" w:line="240" w:lineRule="auto"/>
        <w:ind w:firstLine="270"/>
        <w:jc w:val="both"/>
        <w:rPr>
          <w:rFonts w:ascii="Arial" w:hAnsi="Arial" w:cs="Arial"/>
        </w:rPr>
      </w:pPr>
    </w:p>
    <w:p w14:paraId="432F728C" w14:textId="77777777" w:rsidR="000A45F2" w:rsidRDefault="000A45F2" w:rsidP="000A45F2">
      <w:pPr>
        <w:spacing w:after="0" w:line="240" w:lineRule="auto"/>
        <w:jc w:val="both"/>
        <w:rPr>
          <w:rFonts w:ascii="Arial" w:hAnsi="Arial" w:cs="Arial"/>
        </w:rPr>
      </w:pPr>
      <w:r w:rsidRPr="001F7C48">
        <w:rPr>
          <w:rFonts w:ascii="Arial" w:hAnsi="Arial" w:cs="Arial"/>
        </w:rPr>
        <w:t xml:space="preserve">At least </w:t>
      </w:r>
      <w:r>
        <w:rPr>
          <w:rFonts w:ascii="Arial" w:hAnsi="Arial" w:cs="Arial"/>
        </w:rPr>
        <w:t>two other independent members of the Board.</w:t>
      </w:r>
    </w:p>
    <w:p w14:paraId="0E4A36E9" w14:textId="77777777" w:rsidR="000A45F2" w:rsidRPr="001F7C48" w:rsidRDefault="000A45F2" w:rsidP="000A45F2">
      <w:pPr>
        <w:spacing w:after="0" w:line="240" w:lineRule="auto"/>
        <w:ind w:firstLine="270"/>
        <w:jc w:val="both"/>
        <w:rPr>
          <w:rFonts w:ascii="Arial" w:hAnsi="Arial" w:cs="Arial"/>
        </w:rPr>
      </w:pPr>
    </w:p>
    <w:p w14:paraId="50293826" w14:textId="77777777" w:rsidR="000A45F2" w:rsidRDefault="000A45F2" w:rsidP="000A45F2">
      <w:pPr>
        <w:spacing w:after="0" w:line="240" w:lineRule="auto"/>
        <w:jc w:val="both"/>
        <w:rPr>
          <w:rFonts w:ascii="Arial" w:hAnsi="Arial" w:cs="Arial"/>
        </w:rPr>
      </w:pPr>
      <w:r w:rsidRPr="001F7C48">
        <w:rPr>
          <w:rFonts w:ascii="Arial" w:hAnsi="Arial" w:cs="Arial"/>
        </w:rPr>
        <w:t xml:space="preserve">The members of the Committee must have no executive responsibility for the management of the Institution. The </w:t>
      </w:r>
      <w:r>
        <w:rPr>
          <w:rFonts w:ascii="Arial" w:hAnsi="Arial" w:cs="Arial"/>
        </w:rPr>
        <w:t>C</w:t>
      </w:r>
      <w:r w:rsidRPr="001F7C48">
        <w:rPr>
          <w:rFonts w:ascii="Arial" w:hAnsi="Arial" w:cs="Arial"/>
        </w:rPr>
        <w:t xml:space="preserve">hair of the governing body may not be a member of the committee. </w:t>
      </w:r>
      <w:r>
        <w:rPr>
          <w:rFonts w:ascii="Arial" w:hAnsi="Arial" w:cs="Arial"/>
        </w:rPr>
        <w:t xml:space="preserve">The Chair of the Finance &amp; General Purposes Committee may not be a member without sufficient explanation and the agreement of members. </w:t>
      </w:r>
      <w:r w:rsidRPr="001F7C48">
        <w:rPr>
          <w:rFonts w:ascii="Arial" w:hAnsi="Arial" w:cs="Arial"/>
        </w:rPr>
        <w:t>Members should not have significant interests in the Institution.</w:t>
      </w:r>
    </w:p>
    <w:p w14:paraId="585BE9C9" w14:textId="77777777" w:rsidR="000A45F2" w:rsidRDefault="000A45F2" w:rsidP="000A45F2">
      <w:pPr>
        <w:spacing w:after="0" w:line="240" w:lineRule="auto"/>
        <w:jc w:val="both"/>
        <w:rPr>
          <w:rFonts w:ascii="Arial" w:hAnsi="Arial" w:cs="Arial"/>
        </w:rPr>
      </w:pPr>
    </w:p>
    <w:p w14:paraId="5924B802" w14:textId="77777777" w:rsidR="000A45F2" w:rsidRDefault="000A45F2" w:rsidP="000A45F2">
      <w:pPr>
        <w:spacing w:after="0" w:line="240" w:lineRule="auto"/>
        <w:jc w:val="both"/>
        <w:rPr>
          <w:rFonts w:ascii="Arial" w:hAnsi="Arial" w:cs="Arial"/>
        </w:rPr>
      </w:pPr>
      <w:r>
        <w:rPr>
          <w:rFonts w:ascii="Arial" w:hAnsi="Arial" w:cs="Arial"/>
        </w:rPr>
        <w:t>At least one member should have recent relevant experience in finance accounting or auditing. The Committee may, if it considers it necessary or desirable, co-opt members with relevant expertise.</w:t>
      </w:r>
    </w:p>
    <w:p w14:paraId="70B40575" w14:textId="77777777" w:rsidR="000A45F2" w:rsidRDefault="000A45F2" w:rsidP="000A45F2">
      <w:pPr>
        <w:spacing w:after="0" w:line="240" w:lineRule="auto"/>
        <w:jc w:val="both"/>
        <w:rPr>
          <w:rFonts w:ascii="Arial" w:hAnsi="Arial" w:cs="Arial"/>
          <w:b/>
        </w:rPr>
      </w:pPr>
    </w:p>
    <w:p w14:paraId="45424673" w14:textId="77777777" w:rsidR="000A45F2" w:rsidRPr="00C716FF" w:rsidRDefault="000A45F2" w:rsidP="000A45F2">
      <w:pPr>
        <w:pStyle w:val="ListParagraph"/>
        <w:numPr>
          <w:ilvl w:val="0"/>
          <w:numId w:val="9"/>
        </w:numPr>
        <w:spacing w:after="0" w:line="240" w:lineRule="auto"/>
        <w:jc w:val="both"/>
        <w:rPr>
          <w:rFonts w:ascii="Arial" w:hAnsi="Arial" w:cs="Arial"/>
          <w:b/>
        </w:rPr>
      </w:pPr>
      <w:r>
        <w:rPr>
          <w:rFonts w:ascii="Arial" w:hAnsi="Arial" w:cs="Arial"/>
          <w:b/>
        </w:rPr>
        <w:t>Invited</w:t>
      </w:r>
    </w:p>
    <w:p w14:paraId="1A9587D1" w14:textId="77777777" w:rsidR="000A45F2" w:rsidRDefault="000A45F2" w:rsidP="000A45F2">
      <w:pPr>
        <w:spacing w:after="0" w:line="240" w:lineRule="auto"/>
        <w:jc w:val="both"/>
        <w:rPr>
          <w:rFonts w:ascii="Arial" w:hAnsi="Arial" w:cs="Arial"/>
        </w:rPr>
      </w:pPr>
    </w:p>
    <w:p w14:paraId="75880ED3" w14:textId="77777777" w:rsidR="000A45F2" w:rsidRDefault="000A45F2" w:rsidP="000A45F2">
      <w:pPr>
        <w:spacing w:after="0" w:line="240" w:lineRule="auto"/>
        <w:jc w:val="both"/>
        <w:rPr>
          <w:rFonts w:ascii="Arial" w:hAnsi="Arial" w:cs="Arial"/>
        </w:rPr>
      </w:pPr>
      <w:r>
        <w:rPr>
          <w:rFonts w:ascii="Arial" w:hAnsi="Arial" w:cs="Arial"/>
        </w:rPr>
        <w:t xml:space="preserve">The </w:t>
      </w:r>
      <w:proofErr w:type="gramStart"/>
      <w:r>
        <w:rPr>
          <w:rFonts w:ascii="Arial" w:hAnsi="Arial" w:cs="Arial"/>
        </w:rPr>
        <w:t>Principal</w:t>
      </w:r>
      <w:proofErr w:type="gramEnd"/>
    </w:p>
    <w:p w14:paraId="7FADB3CD" w14:textId="77777777" w:rsidR="000A45F2" w:rsidRDefault="000A45F2" w:rsidP="000A45F2">
      <w:pPr>
        <w:spacing w:after="0" w:line="240" w:lineRule="auto"/>
        <w:jc w:val="both"/>
        <w:rPr>
          <w:rFonts w:ascii="Arial" w:hAnsi="Arial" w:cs="Arial"/>
        </w:rPr>
      </w:pPr>
      <w:r>
        <w:rPr>
          <w:rFonts w:ascii="Arial" w:hAnsi="Arial" w:cs="Arial"/>
        </w:rPr>
        <w:t xml:space="preserve">Secretary &amp; Clerk to the Board </w:t>
      </w:r>
    </w:p>
    <w:p w14:paraId="45D7C91E" w14:textId="77777777" w:rsidR="000A45F2" w:rsidRDefault="000A45F2" w:rsidP="000A45F2">
      <w:pPr>
        <w:spacing w:after="0" w:line="240" w:lineRule="auto"/>
        <w:jc w:val="both"/>
        <w:rPr>
          <w:rFonts w:ascii="Arial" w:hAnsi="Arial" w:cs="Arial"/>
        </w:rPr>
      </w:pPr>
      <w:r>
        <w:rPr>
          <w:rFonts w:ascii="Arial" w:hAnsi="Arial" w:cs="Arial"/>
        </w:rPr>
        <w:t>Director of Finance &amp; Estates</w:t>
      </w:r>
    </w:p>
    <w:p w14:paraId="024B514E" w14:textId="77777777" w:rsidR="000A45F2" w:rsidRDefault="000A45F2" w:rsidP="000A45F2">
      <w:pPr>
        <w:spacing w:after="0" w:line="240" w:lineRule="auto"/>
        <w:jc w:val="both"/>
        <w:rPr>
          <w:rFonts w:ascii="Arial" w:hAnsi="Arial" w:cs="Arial"/>
        </w:rPr>
      </w:pPr>
      <w:r>
        <w:rPr>
          <w:rFonts w:ascii="Arial" w:hAnsi="Arial" w:cs="Arial"/>
        </w:rPr>
        <w:t>Director of Strategy &amp; Business Operations</w:t>
      </w:r>
    </w:p>
    <w:p w14:paraId="1E7AC2CD" w14:textId="77777777" w:rsidR="000A45F2" w:rsidRDefault="000A45F2" w:rsidP="000A45F2">
      <w:pPr>
        <w:spacing w:after="0" w:line="240" w:lineRule="auto"/>
        <w:jc w:val="both"/>
        <w:rPr>
          <w:rFonts w:ascii="Arial" w:hAnsi="Arial" w:cs="Arial"/>
          <w:b/>
        </w:rPr>
      </w:pPr>
    </w:p>
    <w:p w14:paraId="6690056B" w14:textId="77777777" w:rsidR="000A45F2" w:rsidRPr="00C716FF" w:rsidRDefault="000A45F2" w:rsidP="000A45F2">
      <w:pPr>
        <w:pStyle w:val="ListParagraph"/>
        <w:numPr>
          <w:ilvl w:val="0"/>
          <w:numId w:val="9"/>
        </w:numPr>
        <w:spacing w:after="0" w:line="240" w:lineRule="auto"/>
        <w:jc w:val="both"/>
        <w:rPr>
          <w:rFonts w:ascii="Arial" w:hAnsi="Arial" w:cs="Arial"/>
          <w:b/>
        </w:rPr>
      </w:pPr>
      <w:r w:rsidRPr="00C716FF">
        <w:rPr>
          <w:rFonts w:ascii="Arial" w:hAnsi="Arial" w:cs="Arial"/>
          <w:b/>
        </w:rPr>
        <w:t>Administration of the Committee</w:t>
      </w:r>
    </w:p>
    <w:p w14:paraId="3E2CCDA3" w14:textId="77777777" w:rsidR="000A45F2" w:rsidRPr="001F7C48" w:rsidRDefault="000A45F2" w:rsidP="000A45F2">
      <w:pPr>
        <w:spacing w:after="0" w:line="240" w:lineRule="auto"/>
        <w:jc w:val="both"/>
        <w:rPr>
          <w:rFonts w:ascii="Arial" w:hAnsi="Arial" w:cs="Arial"/>
          <w:b/>
        </w:rPr>
      </w:pPr>
    </w:p>
    <w:p w14:paraId="57D9B20B" w14:textId="77777777" w:rsidR="000A45F2" w:rsidRDefault="000A45F2" w:rsidP="000A45F2">
      <w:pPr>
        <w:spacing w:after="0" w:line="240" w:lineRule="auto"/>
        <w:jc w:val="both"/>
        <w:rPr>
          <w:rFonts w:ascii="Arial" w:hAnsi="Arial" w:cs="Arial"/>
        </w:rPr>
      </w:pPr>
      <w:r w:rsidRPr="001F7C48">
        <w:rPr>
          <w:rFonts w:ascii="Arial" w:hAnsi="Arial" w:cs="Arial"/>
        </w:rPr>
        <w:t>The Secretary</w:t>
      </w:r>
      <w:r>
        <w:rPr>
          <w:rFonts w:ascii="Arial" w:hAnsi="Arial" w:cs="Arial"/>
        </w:rPr>
        <w:t xml:space="preserve"> </w:t>
      </w:r>
      <w:r w:rsidRPr="001F7C48">
        <w:rPr>
          <w:rFonts w:ascii="Arial" w:hAnsi="Arial" w:cs="Arial"/>
        </w:rPr>
        <w:t xml:space="preserve">&amp; Clerk to the Governing Body or his nominee will act as Secretary to the Audit Committee; any nominee must be </w:t>
      </w:r>
      <w:proofErr w:type="gramStart"/>
      <w:r w:rsidRPr="001F7C48">
        <w:rPr>
          <w:rFonts w:ascii="Arial" w:hAnsi="Arial" w:cs="Arial"/>
        </w:rPr>
        <w:t>in a position</w:t>
      </w:r>
      <w:proofErr w:type="gramEnd"/>
      <w:r w:rsidRPr="001F7C48">
        <w:rPr>
          <w:rFonts w:ascii="Arial" w:hAnsi="Arial" w:cs="Arial"/>
        </w:rPr>
        <w:t xml:space="preserve"> to maintain an appropriate level of independence.</w:t>
      </w:r>
    </w:p>
    <w:p w14:paraId="559022F1" w14:textId="77777777" w:rsidR="000A45F2" w:rsidRPr="001F7C48" w:rsidRDefault="000A45F2" w:rsidP="000A45F2">
      <w:pPr>
        <w:spacing w:after="0" w:line="240" w:lineRule="auto"/>
        <w:ind w:left="720"/>
        <w:jc w:val="both"/>
        <w:rPr>
          <w:rFonts w:ascii="Arial" w:hAnsi="Arial" w:cs="Arial"/>
        </w:rPr>
      </w:pPr>
    </w:p>
    <w:p w14:paraId="15995451" w14:textId="77777777" w:rsidR="000A45F2" w:rsidRPr="00C716FF" w:rsidRDefault="000A45F2" w:rsidP="000A45F2">
      <w:pPr>
        <w:pStyle w:val="ListParagraph"/>
        <w:numPr>
          <w:ilvl w:val="0"/>
          <w:numId w:val="9"/>
        </w:numPr>
        <w:spacing w:after="0" w:line="240" w:lineRule="auto"/>
        <w:ind w:right="708"/>
        <w:jc w:val="both"/>
        <w:rPr>
          <w:rFonts w:ascii="Arial" w:hAnsi="Arial" w:cs="Arial"/>
          <w:b/>
        </w:rPr>
      </w:pPr>
      <w:r w:rsidRPr="00C716FF">
        <w:rPr>
          <w:rFonts w:ascii="Arial" w:hAnsi="Arial" w:cs="Arial"/>
          <w:b/>
        </w:rPr>
        <w:t>Quorum</w:t>
      </w:r>
    </w:p>
    <w:p w14:paraId="364455F5" w14:textId="77777777" w:rsidR="000A45F2" w:rsidRDefault="000A45F2" w:rsidP="000A45F2">
      <w:pPr>
        <w:pStyle w:val="Heading4"/>
        <w:spacing w:line="240" w:lineRule="auto"/>
        <w:ind w:right="708"/>
        <w:rPr>
          <w:rFonts w:ascii="Arial" w:hAnsi="Arial" w:cs="Arial"/>
          <w:sz w:val="22"/>
          <w:szCs w:val="22"/>
        </w:rPr>
      </w:pPr>
    </w:p>
    <w:p w14:paraId="76A26A1F" w14:textId="77777777" w:rsidR="000A45F2" w:rsidRPr="00112F78" w:rsidRDefault="000A45F2" w:rsidP="000A45F2">
      <w:pPr>
        <w:pStyle w:val="Heading4"/>
        <w:spacing w:line="240" w:lineRule="auto"/>
        <w:ind w:right="708"/>
        <w:rPr>
          <w:rFonts w:ascii="Arial" w:hAnsi="Arial" w:cs="Arial"/>
          <w:sz w:val="22"/>
          <w:szCs w:val="22"/>
        </w:rPr>
      </w:pPr>
      <w:r w:rsidRPr="00112F78">
        <w:rPr>
          <w:rFonts w:ascii="Arial" w:hAnsi="Arial" w:cs="Arial"/>
          <w:sz w:val="22"/>
          <w:szCs w:val="22"/>
        </w:rPr>
        <w:t xml:space="preserve">A minimum of two independent members of the Board of </w:t>
      </w:r>
      <w:r>
        <w:rPr>
          <w:rFonts w:ascii="Arial" w:hAnsi="Arial" w:cs="Arial"/>
          <w:sz w:val="22"/>
          <w:szCs w:val="22"/>
        </w:rPr>
        <w:t>G</w:t>
      </w:r>
      <w:r w:rsidRPr="00112F78">
        <w:rPr>
          <w:rFonts w:ascii="Arial" w:hAnsi="Arial" w:cs="Arial"/>
          <w:sz w:val="22"/>
          <w:szCs w:val="22"/>
        </w:rPr>
        <w:t>overnors.</w:t>
      </w:r>
    </w:p>
    <w:p w14:paraId="4FCE2A76" w14:textId="77777777" w:rsidR="000A45F2" w:rsidRPr="00112F78" w:rsidRDefault="000A45F2" w:rsidP="000A45F2">
      <w:pPr>
        <w:spacing w:after="0" w:line="240" w:lineRule="auto"/>
        <w:jc w:val="both"/>
        <w:rPr>
          <w:rFonts w:ascii="Arial" w:hAnsi="Arial" w:cs="Arial"/>
        </w:rPr>
      </w:pPr>
    </w:p>
    <w:p w14:paraId="333FCCCE" w14:textId="77777777" w:rsidR="000A45F2" w:rsidRPr="00C716FF" w:rsidRDefault="000A45F2" w:rsidP="000A45F2">
      <w:pPr>
        <w:pStyle w:val="ListParagraph"/>
        <w:numPr>
          <w:ilvl w:val="0"/>
          <w:numId w:val="9"/>
        </w:numPr>
        <w:spacing w:after="0" w:line="240" w:lineRule="auto"/>
        <w:jc w:val="both"/>
        <w:rPr>
          <w:rFonts w:ascii="Arial" w:hAnsi="Arial" w:cs="Arial"/>
          <w:b/>
        </w:rPr>
      </w:pPr>
      <w:r w:rsidRPr="00C716FF">
        <w:rPr>
          <w:rFonts w:ascii="Arial" w:hAnsi="Arial" w:cs="Arial"/>
          <w:b/>
        </w:rPr>
        <w:t>Meetings and attendance</w:t>
      </w:r>
    </w:p>
    <w:p w14:paraId="31A0CFCE" w14:textId="77777777" w:rsidR="000A45F2" w:rsidRDefault="000A45F2" w:rsidP="000A45F2">
      <w:pPr>
        <w:spacing w:after="0" w:line="240" w:lineRule="auto"/>
        <w:jc w:val="both"/>
        <w:rPr>
          <w:rFonts w:ascii="Arial" w:hAnsi="Arial" w:cs="Arial"/>
        </w:rPr>
      </w:pPr>
    </w:p>
    <w:p w14:paraId="0150EAEE" w14:textId="77777777" w:rsidR="000A45F2" w:rsidRPr="00C716FF" w:rsidRDefault="000A45F2" w:rsidP="000A45F2">
      <w:pPr>
        <w:spacing w:after="0" w:line="240" w:lineRule="auto"/>
        <w:jc w:val="both"/>
        <w:rPr>
          <w:rFonts w:ascii="Arial" w:hAnsi="Arial" w:cs="Arial"/>
        </w:rPr>
      </w:pPr>
      <w:r w:rsidRPr="00C716FF">
        <w:rPr>
          <w:rFonts w:ascii="Arial" w:hAnsi="Arial" w:cs="Arial"/>
        </w:rPr>
        <w:t xml:space="preserve">Members should make all reasonable attempts to attend duly called and notified meetings. Apologies for </w:t>
      </w:r>
      <w:proofErr w:type="gramStart"/>
      <w:r w:rsidRPr="00C716FF">
        <w:rPr>
          <w:rFonts w:ascii="Arial" w:hAnsi="Arial" w:cs="Arial"/>
        </w:rPr>
        <w:t>absence</w:t>
      </w:r>
      <w:proofErr w:type="gramEnd"/>
      <w:r w:rsidRPr="00C716FF">
        <w:rPr>
          <w:rFonts w:ascii="Arial" w:hAnsi="Arial" w:cs="Arial"/>
        </w:rPr>
        <w:t xml:space="preserve"> should be notified to the Secretary as soon as practicable.</w:t>
      </w:r>
    </w:p>
    <w:p w14:paraId="18515ED1" w14:textId="77777777" w:rsidR="000A45F2" w:rsidRPr="00C716FF" w:rsidRDefault="000A45F2" w:rsidP="000A45F2">
      <w:pPr>
        <w:spacing w:after="0" w:line="240" w:lineRule="auto"/>
        <w:jc w:val="both"/>
        <w:rPr>
          <w:rFonts w:ascii="Arial" w:hAnsi="Arial" w:cs="Arial"/>
        </w:rPr>
      </w:pPr>
    </w:p>
    <w:p w14:paraId="04AF2DCE" w14:textId="77777777" w:rsidR="000A45F2" w:rsidRPr="00C716FF" w:rsidRDefault="000A45F2" w:rsidP="000A45F2">
      <w:pPr>
        <w:spacing w:after="0" w:line="240" w:lineRule="auto"/>
        <w:jc w:val="both"/>
        <w:rPr>
          <w:rFonts w:ascii="Arial" w:hAnsi="Arial" w:cs="Arial"/>
        </w:rPr>
      </w:pPr>
      <w:r w:rsidRPr="00C716FF">
        <w:rPr>
          <w:rFonts w:ascii="Arial" w:hAnsi="Arial" w:cs="Arial"/>
        </w:rPr>
        <w:t>Failure to attend two consecutive meetings without good cause may result in a review of membership.</w:t>
      </w:r>
    </w:p>
    <w:p w14:paraId="4F7CE774" w14:textId="77777777" w:rsidR="000A45F2" w:rsidRPr="00161281" w:rsidRDefault="000A45F2" w:rsidP="000A45F2">
      <w:pPr>
        <w:spacing w:after="0" w:line="240" w:lineRule="auto"/>
        <w:jc w:val="both"/>
        <w:rPr>
          <w:rFonts w:ascii="Arial" w:hAnsi="Arial" w:cs="Arial"/>
        </w:rPr>
      </w:pPr>
    </w:p>
    <w:p w14:paraId="448BA1A8" w14:textId="77777777" w:rsidR="000A45F2" w:rsidRDefault="000A45F2">
      <w:pPr>
        <w:spacing w:after="0" w:line="240" w:lineRule="auto"/>
        <w:rPr>
          <w:rFonts w:ascii="Arial" w:hAnsi="Arial" w:cs="Arial"/>
          <w:b/>
          <w:noProof/>
        </w:rPr>
      </w:pPr>
      <w:r>
        <w:rPr>
          <w:rFonts w:ascii="Arial" w:hAnsi="Arial" w:cs="Arial"/>
          <w:b/>
          <w:noProof/>
        </w:rPr>
        <w:br w:type="page"/>
      </w:r>
    </w:p>
    <w:p w14:paraId="413E88A7" w14:textId="6A29115A" w:rsidR="002827D4" w:rsidRDefault="002369E2" w:rsidP="000A1566">
      <w:pPr>
        <w:spacing w:after="0" w:line="240" w:lineRule="auto"/>
        <w:jc w:val="both"/>
        <w:rPr>
          <w:rFonts w:ascii="Arial" w:hAnsi="Arial" w:cs="Arial"/>
          <w:b/>
          <w:noProof/>
        </w:rPr>
      </w:pPr>
      <w:r>
        <w:rPr>
          <w:rFonts w:ascii="Arial" w:hAnsi="Arial" w:cs="Arial"/>
          <w:b/>
          <w:noProof/>
        </w:rPr>
        <w:lastRenderedPageBreak/>
        <w:t>NOMINATIONS COMMITTEE</w:t>
      </w:r>
    </w:p>
    <w:p w14:paraId="74CEEE09" w14:textId="77777777" w:rsidR="00E92D3D" w:rsidRDefault="00E92D3D" w:rsidP="000A1566">
      <w:pPr>
        <w:spacing w:after="0" w:line="240" w:lineRule="auto"/>
        <w:jc w:val="both"/>
        <w:rPr>
          <w:rFonts w:ascii="Arial" w:hAnsi="Arial" w:cs="Arial"/>
          <w:b/>
          <w:noProof/>
        </w:rPr>
      </w:pPr>
    </w:p>
    <w:p w14:paraId="170D3BD9" w14:textId="77777777" w:rsidR="002369E2" w:rsidRDefault="002369E2" w:rsidP="000A1566">
      <w:pPr>
        <w:spacing w:after="0" w:line="240" w:lineRule="auto"/>
        <w:jc w:val="both"/>
        <w:rPr>
          <w:rFonts w:ascii="Arial" w:hAnsi="Arial" w:cs="Arial"/>
          <w:b/>
          <w:noProof/>
        </w:rPr>
      </w:pPr>
      <w:r>
        <w:rPr>
          <w:rFonts w:ascii="Arial" w:hAnsi="Arial" w:cs="Arial"/>
          <w:b/>
          <w:noProof/>
        </w:rPr>
        <w:t>Reporting to the Board of Governors</w:t>
      </w:r>
    </w:p>
    <w:p w14:paraId="418EBC97" w14:textId="77777777" w:rsidR="00E92D3D" w:rsidRDefault="00E92D3D" w:rsidP="000A1566">
      <w:pPr>
        <w:spacing w:after="0" w:line="240" w:lineRule="auto"/>
        <w:jc w:val="both"/>
        <w:rPr>
          <w:rFonts w:ascii="Arial" w:hAnsi="Arial" w:cs="Arial"/>
          <w:b/>
          <w:noProof/>
        </w:rPr>
      </w:pPr>
    </w:p>
    <w:p w14:paraId="71BDAAC0" w14:textId="3318201D" w:rsidR="00644276" w:rsidRDefault="00644276" w:rsidP="00E71435">
      <w:pPr>
        <w:pStyle w:val="ListParagraph"/>
        <w:numPr>
          <w:ilvl w:val="0"/>
          <w:numId w:val="4"/>
        </w:numPr>
        <w:spacing w:after="0" w:line="240" w:lineRule="auto"/>
        <w:ind w:left="357" w:hanging="357"/>
        <w:contextualSpacing w:val="0"/>
        <w:jc w:val="both"/>
        <w:rPr>
          <w:rFonts w:ascii="Arial" w:hAnsi="Arial" w:cs="Arial"/>
          <w:noProof/>
          <w:spacing w:val="-4"/>
        </w:rPr>
      </w:pPr>
      <w:r w:rsidRPr="008F36B3">
        <w:rPr>
          <w:rFonts w:ascii="Arial" w:hAnsi="Arial" w:cs="Arial"/>
          <w:noProof/>
          <w:spacing w:val="-4"/>
        </w:rPr>
        <w:t>To consider nominations for the election of governors and to make recommendations to the</w:t>
      </w:r>
      <w:r w:rsidR="008F36B3" w:rsidRPr="008F36B3">
        <w:rPr>
          <w:rFonts w:ascii="Arial" w:hAnsi="Arial" w:cs="Arial"/>
          <w:noProof/>
          <w:spacing w:val="-4"/>
        </w:rPr>
        <w:t xml:space="preserve"> </w:t>
      </w:r>
      <w:r w:rsidRPr="008F36B3">
        <w:rPr>
          <w:rFonts w:ascii="Arial" w:hAnsi="Arial" w:cs="Arial"/>
          <w:noProof/>
          <w:spacing w:val="-4"/>
        </w:rPr>
        <w:t xml:space="preserve">Board; </w:t>
      </w:r>
      <w:r w:rsidR="008F36B3" w:rsidRPr="008F36B3">
        <w:rPr>
          <w:rFonts w:ascii="Arial" w:hAnsi="Arial" w:cs="Arial"/>
          <w:noProof/>
          <w:spacing w:val="-4"/>
        </w:rPr>
        <w:t>t</w:t>
      </w:r>
      <w:r w:rsidRPr="008F36B3">
        <w:rPr>
          <w:rFonts w:ascii="Arial" w:hAnsi="Arial" w:cs="Arial"/>
          <w:noProof/>
          <w:spacing w:val="-4"/>
        </w:rPr>
        <w:t xml:space="preserve">he Committee will approve a protocol for the selection process, </w:t>
      </w:r>
      <w:r w:rsidR="002369E2" w:rsidRPr="008F36B3">
        <w:rPr>
          <w:rFonts w:ascii="Arial" w:hAnsi="Arial" w:cs="Arial"/>
          <w:noProof/>
          <w:spacing w:val="-4"/>
        </w:rPr>
        <w:t xml:space="preserve">subject to endorsement by the Board, </w:t>
      </w:r>
      <w:r w:rsidRPr="008F36B3">
        <w:rPr>
          <w:rFonts w:ascii="Arial" w:hAnsi="Arial" w:cs="Arial"/>
          <w:noProof/>
          <w:spacing w:val="-4"/>
        </w:rPr>
        <w:t xml:space="preserve">paying </w:t>
      </w:r>
      <w:r w:rsidR="002369E2" w:rsidRPr="008F36B3">
        <w:rPr>
          <w:rFonts w:ascii="Arial" w:hAnsi="Arial" w:cs="Arial"/>
          <w:noProof/>
          <w:spacing w:val="-4"/>
        </w:rPr>
        <w:t>regard to the need</w:t>
      </w:r>
      <w:r w:rsidRPr="008F36B3">
        <w:rPr>
          <w:rFonts w:ascii="Arial" w:hAnsi="Arial" w:cs="Arial"/>
          <w:noProof/>
          <w:spacing w:val="-4"/>
        </w:rPr>
        <w:t xml:space="preserve"> for balance of abilities and membership; the needs of the Institution</w:t>
      </w:r>
      <w:r w:rsidR="00C618C3" w:rsidRPr="008F36B3">
        <w:rPr>
          <w:rFonts w:ascii="Arial" w:hAnsi="Arial" w:cs="Arial"/>
          <w:noProof/>
          <w:spacing w:val="-4"/>
        </w:rPr>
        <w:t xml:space="preserve">, </w:t>
      </w:r>
      <w:r w:rsidRPr="008F36B3">
        <w:rPr>
          <w:rFonts w:ascii="Arial" w:hAnsi="Arial" w:cs="Arial"/>
          <w:noProof/>
          <w:spacing w:val="-4"/>
        </w:rPr>
        <w:t xml:space="preserve">principles </w:t>
      </w:r>
      <w:r w:rsidR="00C618C3" w:rsidRPr="008F36B3">
        <w:rPr>
          <w:rFonts w:ascii="Arial" w:hAnsi="Arial" w:cs="Arial"/>
          <w:noProof/>
          <w:spacing w:val="-4"/>
        </w:rPr>
        <w:t>of equality and diversity and legal requirements on the appointment of charity trustees</w:t>
      </w:r>
      <w:r w:rsidR="00EB1003">
        <w:rPr>
          <w:rFonts w:ascii="Arial" w:hAnsi="Arial" w:cs="Arial"/>
          <w:noProof/>
          <w:spacing w:val="-4"/>
        </w:rPr>
        <w:t>.</w:t>
      </w:r>
    </w:p>
    <w:p w14:paraId="1BE5C74C" w14:textId="77777777" w:rsidR="00E92D3D" w:rsidRPr="008F36B3" w:rsidRDefault="00E92D3D" w:rsidP="00E92D3D">
      <w:pPr>
        <w:pStyle w:val="ListParagraph"/>
        <w:spacing w:after="0" w:line="240" w:lineRule="auto"/>
        <w:ind w:left="357"/>
        <w:contextualSpacing w:val="0"/>
        <w:jc w:val="both"/>
        <w:rPr>
          <w:rFonts w:ascii="Arial" w:hAnsi="Arial" w:cs="Arial"/>
          <w:noProof/>
          <w:spacing w:val="-4"/>
        </w:rPr>
      </w:pPr>
    </w:p>
    <w:p w14:paraId="144C8D6D" w14:textId="3F94D153" w:rsidR="002369E2" w:rsidRDefault="002369E2" w:rsidP="00E71435">
      <w:pPr>
        <w:pStyle w:val="ListParagraph"/>
        <w:numPr>
          <w:ilvl w:val="0"/>
          <w:numId w:val="4"/>
        </w:numPr>
        <w:spacing w:after="0" w:line="240" w:lineRule="auto"/>
        <w:ind w:left="357" w:hanging="357"/>
        <w:contextualSpacing w:val="0"/>
        <w:jc w:val="both"/>
        <w:rPr>
          <w:rFonts w:ascii="Arial" w:hAnsi="Arial" w:cs="Arial"/>
          <w:noProof/>
        </w:rPr>
      </w:pPr>
      <w:r w:rsidRPr="00B427FF">
        <w:rPr>
          <w:rFonts w:ascii="Arial" w:hAnsi="Arial" w:cs="Arial"/>
          <w:noProof/>
        </w:rPr>
        <w:t xml:space="preserve">To </w:t>
      </w:r>
      <w:r w:rsidR="004579AC" w:rsidRPr="00B427FF">
        <w:rPr>
          <w:rFonts w:ascii="Arial" w:hAnsi="Arial" w:cs="Arial"/>
          <w:noProof/>
        </w:rPr>
        <w:t xml:space="preserve">recommend the overall framework and balance of membership of </w:t>
      </w:r>
      <w:r w:rsidRPr="00B427FF">
        <w:rPr>
          <w:rFonts w:ascii="Arial" w:hAnsi="Arial" w:cs="Arial"/>
          <w:noProof/>
        </w:rPr>
        <w:t xml:space="preserve">the Board of Governors for </w:t>
      </w:r>
      <w:r w:rsidR="00AA16E6">
        <w:rPr>
          <w:rFonts w:ascii="Arial" w:hAnsi="Arial" w:cs="Arial"/>
          <w:noProof/>
        </w:rPr>
        <w:t xml:space="preserve">       </w:t>
      </w:r>
      <w:r w:rsidRPr="00B427FF">
        <w:rPr>
          <w:rFonts w:ascii="Arial" w:hAnsi="Arial" w:cs="Arial"/>
          <w:noProof/>
        </w:rPr>
        <w:t>approval by the Board</w:t>
      </w:r>
      <w:r w:rsidR="00EB1003">
        <w:rPr>
          <w:rFonts w:ascii="Arial" w:hAnsi="Arial" w:cs="Arial"/>
          <w:noProof/>
        </w:rPr>
        <w:t>.</w:t>
      </w:r>
    </w:p>
    <w:p w14:paraId="591B6B4D" w14:textId="77777777" w:rsidR="00E92D3D" w:rsidRPr="00E92D3D" w:rsidRDefault="00E92D3D" w:rsidP="00E92D3D">
      <w:pPr>
        <w:spacing w:after="0" w:line="240" w:lineRule="auto"/>
        <w:jc w:val="both"/>
        <w:rPr>
          <w:rFonts w:ascii="Arial" w:hAnsi="Arial" w:cs="Arial"/>
          <w:noProof/>
        </w:rPr>
      </w:pPr>
    </w:p>
    <w:p w14:paraId="57DA43DF" w14:textId="4B2F405B" w:rsidR="00F10501" w:rsidRDefault="002369E2" w:rsidP="00E71435">
      <w:pPr>
        <w:pStyle w:val="ListParagraph"/>
        <w:numPr>
          <w:ilvl w:val="0"/>
          <w:numId w:val="4"/>
        </w:numPr>
        <w:spacing w:after="0" w:line="240" w:lineRule="auto"/>
        <w:ind w:left="357" w:hanging="357"/>
        <w:contextualSpacing w:val="0"/>
        <w:jc w:val="both"/>
        <w:rPr>
          <w:rFonts w:ascii="Arial" w:hAnsi="Arial" w:cs="Arial"/>
          <w:noProof/>
        </w:rPr>
      </w:pPr>
      <w:r w:rsidRPr="002369E2">
        <w:rPr>
          <w:rFonts w:ascii="Arial" w:hAnsi="Arial" w:cs="Arial"/>
          <w:noProof/>
        </w:rPr>
        <w:t xml:space="preserve">To conduct at least a </w:t>
      </w:r>
      <w:r w:rsidR="00F10501" w:rsidRPr="002369E2">
        <w:rPr>
          <w:rFonts w:ascii="Arial" w:hAnsi="Arial" w:cs="Arial"/>
          <w:noProof/>
        </w:rPr>
        <w:t xml:space="preserve">bi-annual skills audit of the Board and to oversee the maintenance of a skills </w:t>
      </w:r>
      <w:r w:rsidR="006D1AFA">
        <w:rPr>
          <w:rFonts w:ascii="Arial" w:hAnsi="Arial" w:cs="Arial"/>
          <w:noProof/>
        </w:rPr>
        <w:t xml:space="preserve">      </w:t>
      </w:r>
      <w:r w:rsidR="00F10501" w:rsidRPr="002369E2">
        <w:rPr>
          <w:rFonts w:ascii="Arial" w:hAnsi="Arial" w:cs="Arial"/>
          <w:noProof/>
        </w:rPr>
        <w:t>register in order to inform the selection of governors</w:t>
      </w:r>
      <w:r w:rsidR="00EB1003">
        <w:rPr>
          <w:rFonts w:ascii="Arial" w:hAnsi="Arial" w:cs="Arial"/>
          <w:noProof/>
        </w:rPr>
        <w:t>.</w:t>
      </w:r>
    </w:p>
    <w:p w14:paraId="55FAA9CE" w14:textId="77777777" w:rsidR="00E92D3D" w:rsidRPr="00E92D3D" w:rsidRDefault="00E92D3D" w:rsidP="00E92D3D">
      <w:pPr>
        <w:spacing w:after="0" w:line="240" w:lineRule="auto"/>
        <w:jc w:val="both"/>
        <w:rPr>
          <w:rFonts w:ascii="Arial" w:hAnsi="Arial" w:cs="Arial"/>
          <w:noProof/>
        </w:rPr>
      </w:pPr>
    </w:p>
    <w:p w14:paraId="6B6AA178" w14:textId="77777777" w:rsidR="00644276" w:rsidRDefault="002369E2" w:rsidP="00E71435">
      <w:pPr>
        <w:pStyle w:val="ListParagraph"/>
        <w:numPr>
          <w:ilvl w:val="0"/>
          <w:numId w:val="4"/>
        </w:numPr>
        <w:spacing w:after="0" w:line="240" w:lineRule="auto"/>
        <w:ind w:left="357" w:hanging="357"/>
        <w:contextualSpacing w:val="0"/>
        <w:jc w:val="both"/>
        <w:rPr>
          <w:rFonts w:ascii="Arial" w:hAnsi="Arial" w:cs="Arial"/>
          <w:noProof/>
        </w:rPr>
      </w:pPr>
      <w:r w:rsidRPr="002369E2">
        <w:rPr>
          <w:rFonts w:ascii="Arial" w:hAnsi="Arial" w:cs="Arial"/>
          <w:noProof/>
        </w:rPr>
        <w:t xml:space="preserve">To </w:t>
      </w:r>
      <w:r w:rsidR="008A3855" w:rsidRPr="002369E2">
        <w:rPr>
          <w:rFonts w:ascii="Arial" w:hAnsi="Arial" w:cs="Arial"/>
          <w:noProof/>
        </w:rPr>
        <w:t>consider nominations for the appointment</w:t>
      </w:r>
      <w:r w:rsidR="00644276" w:rsidRPr="002369E2">
        <w:rPr>
          <w:rFonts w:ascii="Arial" w:hAnsi="Arial" w:cs="Arial"/>
          <w:noProof/>
        </w:rPr>
        <w:t xml:space="preserve"> </w:t>
      </w:r>
      <w:r w:rsidRPr="002369E2">
        <w:rPr>
          <w:rFonts w:ascii="Arial" w:hAnsi="Arial" w:cs="Arial"/>
          <w:noProof/>
        </w:rPr>
        <w:t xml:space="preserve">of </w:t>
      </w:r>
      <w:r w:rsidR="00644276" w:rsidRPr="002369E2">
        <w:rPr>
          <w:rFonts w:ascii="Arial" w:hAnsi="Arial" w:cs="Arial"/>
          <w:noProof/>
        </w:rPr>
        <w:t>members to sub-committees of the Board</w:t>
      </w:r>
      <w:r w:rsidR="00C618C3" w:rsidRPr="002369E2">
        <w:rPr>
          <w:rFonts w:ascii="Arial" w:hAnsi="Arial" w:cs="Arial"/>
          <w:noProof/>
        </w:rPr>
        <w:t xml:space="preserve"> </w:t>
      </w:r>
      <w:r w:rsidR="0065538A" w:rsidRPr="002369E2">
        <w:rPr>
          <w:rFonts w:ascii="Arial" w:hAnsi="Arial" w:cs="Arial"/>
          <w:noProof/>
        </w:rPr>
        <w:t xml:space="preserve">and the </w:t>
      </w:r>
      <w:r w:rsidR="006D1AFA">
        <w:rPr>
          <w:rFonts w:ascii="Arial" w:hAnsi="Arial" w:cs="Arial"/>
          <w:noProof/>
        </w:rPr>
        <w:t xml:space="preserve">       </w:t>
      </w:r>
      <w:r w:rsidR="0065538A" w:rsidRPr="002369E2">
        <w:rPr>
          <w:rFonts w:ascii="Arial" w:hAnsi="Arial" w:cs="Arial"/>
          <w:noProof/>
        </w:rPr>
        <w:t>chairs of sub-committees</w:t>
      </w:r>
      <w:r w:rsidR="008A3855" w:rsidRPr="002369E2">
        <w:rPr>
          <w:rFonts w:ascii="Arial" w:hAnsi="Arial" w:cs="Arial"/>
          <w:noProof/>
        </w:rPr>
        <w:t>, making recommendations to the Board</w:t>
      </w:r>
      <w:r w:rsidR="0065538A" w:rsidRPr="002369E2">
        <w:rPr>
          <w:rFonts w:ascii="Arial" w:hAnsi="Arial" w:cs="Arial"/>
          <w:noProof/>
        </w:rPr>
        <w:t>.</w:t>
      </w:r>
    </w:p>
    <w:p w14:paraId="1ADBE226" w14:textId="77777777" w:rsidR="00E92D3D" w:rsidRPr="00E92D3D" w:rsidRDefault="00E92D3D" w:rsidP="00E92D3D">
      <w:pPr>
        <w:spacing w:after="0" w:line="240" w:lineRule="auto"/>
        <w:jc w:val="both"/>
        <w:rPr>
          <w:rFonts w:ascii="Arial" w:hAnsi="Arial" w:cs="Arial"/>
          <w:noProof/>
        </w:rPr>
      </w:pPr>
    </w:p>
    <w:p w14:paraId="74C1622A" w14:textId="6EC4CFC7" w:rsidR="00C618C3" w:rsidRDefault="002369E2" w:rsidP="00E71435">
      <w:pPr>
        <w:pStyle w:val="ListParagraph"/>
        <w:numPr>
          <w:ilvl w:val="0"/>
          <w:numId w:val="4"/>
        </w:numPr>
        <w:spacing w:after="0" w:line="240" w:lineRule="auto"/>
        <w:ind w:left="357" w:hanging="357"/>
        <w:contextualSpacing w:val="0"/>
        <w:jc w:val="both"/>
        <w:rPr>
          <w:rFonts w:ascii="Arial" w:hAnsi="Arial" w:cs="Arial"/>
          <w:noProof/>
        </w:rPr>
      </w:pPr>
      <w:r w:rsidRPr="002369E2">
        <w:rPr>
          <w:rFonts w:ascii="Arial" w:hAnsi="Arial" w:cs="Arial"/>
          <w:noProof/>
        </w:rPr>
        <w:t xml:space="preserve">To </w:t>
      </w:r>
      <w:r w:rsidR="0065538A" w:rsidRPr="002369E2">
        <w:rPr>
          <w:rFonts w:ascii="Arial" w:hAnsi="Arial" w:cs="Arial"/>
          <w:noProof/>
        </w:rPr>
        <w:t xml:space="preserve">consider </w:t>
      </w:r>
      <w:r w:rsidR="00C618C3" w:rsidRPr="002369E2">
        <w:rPr>
          <w:rFonts w:ascii="Arial" w:hAnsi="Arial" w:cs="Arial"/>
          <w:noProof/>
        </w:rPr>
        <w:t>nominations for the appointment of the Cha</w:t>
      </w:r>
      <w:r w:rsidR="0065538A" w:rsidRPr="002369E2">
        <w:rPr>
          <w:rFonts w:ascii="Arial" w:hAnsi="Arial" w:cs="Arial"/>
          <w:noProof/>
        </w:rPr>
        <w:t>ir and vice-chair</w:t>
      </w:r>
      <w:r w:rsidR="004046C0">
        <w:rPr>
          <w:rFonts w:ascii="Arial" w:hAnsi="Arial" w:cs="Arial"/>
          <w:noProof/>
        </w:rPr>
        <w:t>(</w:t>
      </w:r>
      <w:r w:rsidR="0065538A" w:rsidRPr="002369E2">
        <w:rPr>
          <w:rFonts w:ascii="Arial" w:hAnsi="Arial" w:cs="Arial"/>
          <w:noProof/>
        </w:rPr>
        <w:t>s</w:t>
      </w:r>
      <w:r w:rsidR="004046C0">
        <w:rPr>
          <w:rFonts w:ascii="Arial" w:hAnsi="Arial" w:cs="Arial"/>
          <w:noProof/>
        </w:rPr>
        <w:t>)</w:t>
      </w:r>
      <w:r w:rsidR="0065538A" w:rsidRPr="002369E2">
        <w:rPr>
          <w:rFonts w:ascii="Arial" w:hAnsi="Arial" w:cs="Arial"/>
          <w:noProof/>
        </w:rPr>
        <w:t xml:space="preserve"> of the Board and to make recommendations to the Board</w:t>
      </w:r>
      <w:r w:rsidR="00EB1003">
        <w:rPr>
          <w:rFonts w:ascii="Arial" w:hAnsi="Arial" w:cs="Arial"/>
          <w:noProof/>
        </w:rPr>
        <w:t>.</w:t>
      </w:r>
    </w:p>
    <w:p w14:paraId="6E109BEA" w14:textId="77777777" w:rsidR="00E92D3D" w:rsidRPr="00E92D3D" w:rsidRDefault="00E92D3D" w:rsidP="00E92D3D">
      <w:pPr>
        <w:spacing w:after="0" w:line="240" w:lineRule="auto"/>
        <w:jc w:val="both"/>
        <w:rPr>
          <w:rFonts w:ascii="Arial" w:hAnsi="Arial" w:cs="Arial"/>
          <w:noProof/>
        </w:rPr>
      </w:pPr>
    </w:p>
    <w:p w14:paraId="39DFE2EA" w14:textId="0F63F4A4" w:rsidR="008A3855" w:rsidRDefault="002369E2" w:rsidP="00E71435">
      <w:pPr>
        <w:pStyle w:val="ListParagraph"/>
        <w:numPr>
          <w:ilvl w:val="0"/>
          <w:numId w:val="4"/>
        </w:numPr>
        <w:spacing w:after="0" w:line="240" w:lineRule="auto"/>
        <w:ind w:left="357" w:hanging="357"/>
        <w:contextualSpacing w:val="0"/>
        <w:jc w:val="both"/>
        <w:rPr>
          <w:rFonts w:ascii="Arial" w:hAnsi="Arial" w:cs="Arial"/>
          <w:noProof/>
        </w:rPr>
      </w:pPr>
      <w:r w:rsidRPr="002369E2">
        <w:rPr>
          <w:rFonts w:ascii="Arial" w:hAnsi="Arial" w:cs="Arial"/>
          <w:noProof/>
        </w:rPr>
        <w:t xml:space="preserve">To </w:t>
      </w:r>
      <w:r>
        <w:rPr>
          <w:rFonts w:ascii="Arial" w:hAnsi="Arial" w:cs="Arial"/>
          <w:noProof/>
        </w:rPr>
        <w:t>oversee</w:t>
      </w:r>
      <w:r w:rsidRPr="002369E2">
        <w:rPr>
          <w:rFonts w:ascii="Arial" w:hAnsi="Arial" w:cs="Arial"/>
          <w:noProof/>
        </w:rPr>
        <w:t xml:space="preserve"> performance </w:t>
      </w:r>
      <w:r w:rsidR="008A3855" w:rsidRPr="002369E2">
        <w:rPr>
          <w:rFonts w:ascii="Arial" w:hAnsi="Arial" w:cs="Arial"/>
          <w:noProof/>
        </w:rPr>
        <w:t>reviews for governors and to consider the renewal of membership terms of governors, making recommendations to the Board</w:t>
      </w:r>
      <w:r w:rsidR="00EB1003">
        <w:rPr>
          <w:rFonts w:ascii="Arial" w:hAnsi="Arial" w:cs="Arial"/>
          <w:noProof/>
        </w:rPr>
        <w:t>.</w:t>
      </w:r>
    </w:p>
    <w:p w14:paraId="15171152" w14:textId="77777777" w:rsidR="00E92D3D" w:rsidRPr="00E92D3D" w:rsidRDefault="00E92D3D" w:rsidP="00E92D3D">
      <w:pPr>
        <w:spacing w:after="0" w:line="240" w:lineRule="auto"/>
        <w:jc w:val="both"/>
        <w:rPr>
          <w:rFonts w:ascii="Arial" w:hAnsi="Arial" w:cs="Arial"/>
          <w:noProof/>
        </w:rPr>
      </w:pPr>
    </w:p>
    <w:p w14:paraId="5D10F602" w14:textId="77777777" w:rsidR="008A3855" w:rsidRDefault="002369E2" w:rsidP="00E71435">
      <w:pPr>
        <w:pStyle w:val="ListParagraph"/>
        <w:numPr>
          <w:ilvl w:val="0"/>
          <w:numId w:val="4"/>
        </w:numPr>
        <w:spacing w:after="0" w:line="240" w:lineRule="auto"/>
        <w:ind w:left="357" w:hanging="357"/>
        <w:contextualSpacing w:val="0"/>
        <w:jc w:val="both"/>
        <w:rPr>
          <w:rFonts w:ascii="Arial" w:hAnsi="Arial" w:cs="Arial"/>
          <w:noProof/>
        </w:rPr>
      </w:pPr>
      <w:r w:rsidRPr="002369E2">
        <w:rPr>
          <w:rFonts w:ascii="Arial" w:hAnsi="Arial" w:cs="Arial"/>
          <w:noProof/>
        </w:rPr>
        <w:t xml:space="preserve">To </w:t>
      </w:r>
      <w:r w:rsidR="008A3855" w:rsidRPr="002369E2">
        <w:rPr>
          <w:rFonts w:ascii="Arial" w:hAnsi="Arial" w:cs="Arial"/>
          <w:noProof/>
        </w:rPr>
        <w:t xml:space="preserve">review the membership of members of the Board who, without good cause, </w:t>
      </w:r>
      <w:r w:rsidR="006D1AFA">
        <w:rPr>
          <w:rFonts w:ascii="Arial" w:hAnsi="Arial" w:cs="Arial"/>
          <w:noProof/>
        </w:rPr>
        <w:t>do not</w:t>
      </w:r>
      <w:r w:rsidR="008A3855" w:rsidRPr="002369E2">
        <w:rPr>
          <w:rFonts w:ascii="Arial" w:hAnsi="Arial" w:cs="Arial"/>
          <w:noProof/>
        </w:rPr>
        <w:t xml:space="preserve"> attend a minimum of two scheduled board meetings during the academic year, making recommendations to the Board;  The Committee </w:t>
      </w:r>
      <w:r w:rsidRPr="002369E2">
        <w:rPr>
          <w:rFonts w:ascii="Arial" w:hAnsi="Arial" w:cs="Arial"/>
          <w:noProof/>
        </w:rPr>
        <w:t>will</w:t>
      </w:r>
      <w:r w:rsidR="008A3855" w:rsidRPr="002369E2">
        <w:rPr>
          <w:rFonts w:ascii="Arial" w:hAnsi="Arial" w:cs="Arial"/>
          <w:noProof/>
        </w:rPr>
        <w:t xml:space="preserve"> similarly review the record of attendance of members of the board sub-committees, making recommendations to the Board.</w:t>
      </w:r>
    </w:p>
    <w:p w14:paraId="14992C1C" w14:textId="77777777" w:rsidR="00E92D3D" w:rsidRPr="00E92D3D" w:rsidRDefault="00E92D3D" w:rsidP="00E92D3D">
      <w:pPr>
        <w:spacing w:after="0" w:line="240" w:lineRule="auto"/>
        <w:jc w:val="both"/>
        <w:rPr>
          <w:rFonts w:ascii="Arial" w:hAnsi="Arial" w:cs="Arial"/>
          <w:noProof/>
        </w:rPr>
      </w:pPr>
    </w:p>
    <w:p w14:paraId="6EBAA41C" w14:textId="77777777" w:rsidR="004652FF" w:rsidRDefault="004652FF" w:rsidP="00E71435">
      <w:pPr>
        <w:pStyle w:val="ListParagraph"/>
        <w:numPr>
          <w:ilvl w:val="0"/>
          <w:numId w:val="4"/>
        </w:numPr>
        <w:spacing w:after="0" w:line="240" w:lineRule="auto"/>
        <w:ind w:left="357" w:hanging="357"/>
        <w:contextualSpacing w:val="0"/>
        <w:jc w:val="both"/>
        <w:rPr>
          <w:rFonts w:ascii="Arial" w:hAnsi="Arial" w:cs="Arial"/>
          <w:noProof/>
        </w:rPr>
      </w:pPr>
      <w:r>
        <w:rPr>
          <w:rFonts w:ascii="Arial" w:hAnsi="Arial" w:cs="Arial"/>
          <w:noProof/>
        </w:rPr>
        <w:t xml:space="preserve">To approve a </w:t>
      </w:r>
      <w:r w:rsidRPr="002369E2">
        <w:rPr>
          <w:rFonts w:ascii="Arial" w:hAnsi="Arial" w:cs="Arial"/>
          <w:noProof/>
        </w:rPr>
        <w:t>procedure and criteria for honorary awards, acting on delegated authority from the Board</w:t>
      </w:r>
      <w:r w:rsidR="00AD7871">
        <w:rPr>
          <w:rFonts w:ascii="Arial" w:hAnsi="Arial" w:cs="Arial"/>
          <w:noProof/>
        </w:rPr>
        <w:t xml:space="preserve"> and receiving recommendations from a working party appointed by the Executive</w:t>
      </w:r>
      <w:r w:rsidRPr="002369E2">
        <w:rPr>
          <w:rFonts w:ascii="Arial" w:hAnsi="Arial" w:cs="Arial"/>
          <w:noProof/>
        </w:rPr>
        <w:t>.</w:t>
      </w:r>
      <w:r>
        <w:rPr>
          <w:rFonts w:ascii="Arial" w:hAnsi="Arial" w:cs="Arial"/>
          <w:noProof/>
        </w:rPr>
        <w:t xml:space="preserve">  The Committee will make recommendation to </w:t>
      </w:r>
      <w:r w:rsidR="00F10501" w:rsidRPr="002369E2">
        <w:rPr>
          <w:rFonts w:ascii="Arial" w:hAnsi="Arial" w:cs="Arial"/>
          <w:noProof/>
        </w:rPr>
        <w:t xml:space="preserve">Academic Board and the Board of Governors </w:t>
      </w:r>
      <w:r>
        <w:rPr>
          <w:rFonts w:ascii="Arial" w:hAnsi="Arial" w:cs="Arial"/>
          <w:noProof/>
        </w:rPr>
        <w:t>for the presentation of honorary awards.</w:t>
      </w:r>
    </w:p>
    <w:p w14:paraId="3241A00B" w14:textId="77777777" w:rsidR="00E92D3D" w:rsidRPr="00E92D3D" w:rsidRDefault="00E92D3D" w:rsidP="00E92D3D">
      <w:pPr>
        <w:spacing w:after="0" w:line="240" w:lineRule="auto"/>
        <w:jc w:val="both"/>
        <w:rPr>
          <w:rFonts w:ascii="Arial" w:hAnsi="Arial" w:cs="Arial"/>
          <w:noProof/>
        </w:rPr>
      </w:pPr>
    </w:p>
    <w:p w14:paraId="0936A9E8" w14:textId="08ACE80F" w:rsidR="0065538A" w:rsidRDefault="002369E2" w:rsidP="00E71435">
      <w:pPr>
        <w:pStyle w:val="ListParagraph"/>
        <w:numPr>
          <w:ilvl w:val="0"/>
          <w:numId w:val="4"/>
        </w:numPr>
        <w:spacing w:after="0" w:line="240" w:lineRule="auto"/>
        <w:ind w:left="357" w:hanging="357"/>
        <w:contextualSpacing w:val="0"/>
        <w:jc w:val="both"/>
        <w:rPr>
          <w:rFonts w:ascii="Arial" w:hAnsi="Arial" w:cs="Arial"/>
          <w:noProof/>
        </w:rPr>
      </w:pPr>
      <w:r w:rsidRPr="002369E2">
        <w:rPr>
          <w:rFonts w:ascii="Arial" w:hAnsi="Arial" w:cs="Arial"/>
          <w:noProof/>
        </w:rPr>
        <w:t>To</w:t>
      </w:r>
      <w:r w:rsidR="0065538A" w:rsidRPr="002369E2">
        <w:rPr>
          <w:rFonts w:ascii="Arial" w:hAnsi="Arial" w:cs="Arial"/>
          <w:noProof/>
        </w:rPr>
        <w:t xml:space="preserve"> consider nominations for appointments to honorary offices of the Institution, including </w:t>
      </w:r>
      <w:r w:rsidR="00500760">
        <w:rPr>
          <w:rFonts w:ascii="Arial" w:hAnsi="Arial" w:cs="Arial"/>
          <w:noProof/>
        </w:rPr>
        <w:t xml:space="preserve">patrons, </w:t>
      </w:r>
      <w:r w:rsidR="0065538A" w:rsidRPr="002369E2">
        <w:rPr>
          <w:rFonts w:ascii="Arial" w:hAnsi="Arial" w:cs="Arial"/>
          <w:noProof/>
        </w:rPr>
        <w:t>honorary presidents and vice-presidents, and to make recommendations to the Board</w:t>
      </w:r>
      <w:r w:rsidR="00EB1003">
        <w:rPr>
          <w:rFonts w:ascii="Arial" w:hAnsi="Arial" w:cs="Arial"/>
          <w:noProof/>
        </w:rPr>
        <w:t>.</w:t>
      </w:r>
    </w:p>
    <w:p w14:paraId="4679249C" w14:textId="77777777" w:rsidR="00E92D3D" w:rsidRPr="00E92D3D" w:rsidRDefault="00E92D3D" w:rsidP="00E92D3D">
      <w:pPr>
        <w:spacing w:after="0" w:line="240" w:lineRule="auto"/>
        <w:jc w:val="both"/>
        <w:rPr>
          <w:rFonts w:ascii="Arial" w:hAnsi="Arial" w:cs="Arial"/>
          <w:noProof/>
        </w:rPr>
      </w:pPr>
    </w:p>
    <w:p w14:paraId="1120D3C5" w14:textId="77777777" w:rsidR="001D6894" w:rsidRDefault="005B1A00" w:rsidP="000A1566">
      <w:pPr>
        <w:spacing w:after="0" w:line="240" w:lineRule="auto"/>
        <w:jc w:val="both"/>
        <w:rPr>
          <w:rFonts w:ascii="Arial" w:hAnsi="Arial" w:cs="Arial"/>
          <w:noProof/>
        </w:rPr>
      </w:pPr>
      <w:r w:rsidRPr="005B1A00">
        <w:rPr>
          <w:rFonts w:ascii="Arial" w:hAnsi="Arial" w:cs="Arial"/>
          <w:b/>
          <w:noProof/>
        </w:rPr>
        <w:t>Meetings</w:t>
      </w:r>
    </w:p>
    <w:p w14:paraId="3368DFAB" w14:textId="35C94C5A" w:rsidR="005B1A00" w:rsidRDefault="0054647E" w:rsidP="000A1566">
      <w:pPr>
        <w:spacing w:after="0" w:line="240" w:lineRule="auto"/>
        <w:jc w:val="both"/>
        <w:rPr>
          <w:rFonts w:ascii="Arial" w:hAnsi="Arial" w:cs="Arial"/>
          <w:noProof/>
        </w:rPr>
      </w:pPr>
      <w:r>
        <w:rPr>
          <w:rFonts w:ascii="Arial" w:hAnsi="Arial" w:cs="Arial"/>
          <w:noProof/>
        </w:rPr>
        <w:t xml:space="preserve">Normally </w:t>
      </w:r>
      <w:r w:rsidR="006630C2">
        <w:rPr>
          <w:rFonts w:ascii="Arial" w:hAnsi="Arial" w:cs="Arial"/>
          <w:noProof/>
        </w:rPr>
        <w:t>three</w:t>
      </w:r>
      <w:r>
        <w:rPr>
          <w:rFonts w:ascii="Arial" w:hAnsi="Arial" w:cs="Arial"/>
          <w:noProof/>
        </w:rPr>
        <w:t xml:space="preserve"> per year </w:t>
      </w:r>
    </w:p>
    <w:p w14:paraId="39CCEC05" w14:textId="77777777" w:rsidR="00E92D3D" w:rsidRDefault="00E92D3D" w:rsidP="000A1566">
      <w:pPr>
        <w:spacing w:after="0" w:line="240" w:lineRule="auto"/>
        <w:jc w:val="both"/>
        <w:rPr>
          <w:rFonts w:ascii="Arial" w:hAnsi="Arial" w:cs="Arial"/>
          <w:noProof/>
        </w:rPr>
      </w:pPr>
    </w:p>
    <w:p w14:paraId="59597850" w14:textId="77777777" w:rsidR="005B1A00" w:rsidRDefault="005B1A00" w:rsidP="000A1566">
      <w:pPr>
        <w:spacing w:after="0" w:line="240" w:lineRule="auto"/>
        <w:jc w:val="both"/>
        <w:rPr>
          <w:rFonts w:ascii="Arial" w:hAnsi="Arial" w:cs="Arial"/>
          <w:b/>
          <w:noProof/>
        </w:rPr>
      </w:pPr>
      <w:r w:rsidRPr="00112F78">
        <w:rPr>
          <w:rFonts w:ascii="Arial" w:hAnsi="Arial" w:cs="Arial"/>
          <w:b/>
          <w:noProof/>
        </w:rPr>
        <w:t>Membership</w:t>
      </w:r>
    </w:p>
    <w:p w14:paraId="5869830E" w14:textId="77777777" w:rsidR="006243A3" w:rsidRPr="008F36B3" w:rsidRDefault="006243A3" w:rsidP="000A1566">
      <w:pPr>
        <w:spacing w:after="0" w:line="240" w:lineRule="auto"/>
        <w:jc w:val="both"/>
        <w:rPr>
          <w:rFonts w:ascii="Arial" w:hAnsi="Arial" w:cs="Arial"/>
          <w:i/>
          <w:noProof/>
        </w:rPr>
      </w:pPr>
      <w:r w:rsidRPr="008F36B3">
        <w:rPr>
          <w:rFonts w:ascii="Arial" w:hAnsi="Arial" w:cs="Arial"/>
          <w:i/>
          <w:noProof/>
        </w:rPr>
        <w:t>Voting members</w:t>
      </w:r>
    </w:p>
    <w:p w14:paraId="62D5A2CD" w14:textId="77777777" w:rsidR="001D6894" w:rsidRDefault="001D6894" w:rsidP="000A1566">
      <w:pPr>
        <w:spacing w:after="0" w:line="240" w:lineRule="auto"/>
        <w:jc w:val="both"/>
        <w:rPr>
          <w:rFonts w:ascii="Arial" w:hAnsi="Arial" w:cs="Arial"/>
          <w:noProof/>
        </w:rPr>
      </w:pPr>
      <w:r w:rsidRPr="002369E2">
        <w:rPr>
          <w:rFonts w:ascii="Arial" w:hAnsi="Arial" w:cs="Arial"/>
          <w:noProof/>
        </w:rPr>
        <w:t>The Chair of the Board</w:t>
      </w:r>
      <w:r w:rsidR="005B1A00">
        <w:rPr>
          <w:rFonts w:ascii="Arial" w:hAnsi="Arial" w:cs="Arial"/>
          <w:noProof/>
        </w:rPr>
        <w:t xml:space="preserve"> (in the chair)</w:t>
      </w:r>
    </w:p>
    <w:p w14:paraId="38D36FD6" w14:textId="77777777" w:rsidR="001D6894" w:rsidRDefault="001D6894" w:rsidP="000A1566">
      <w:pPr>
        <w:spacing w:after="0" w:line="240" w:lineRule="auto"/>
        <w:jc w:val="both"/>
        <w:rPr>
          <w:rFonts w:ascii="Arial" w:hAnsi="Arial" w:cs="Arial"/>
          <w:noProof/>
        </w:rPr>
      </w:pPr>
      <w:r w:rsidRPr="002369E2">
        <w:rPr>
          <w:rFonts w:ascii="Arial" w:hAnsi="Arial" w:cs="Arial"/>
          <w:noProof/>
        </w:rPr>
        <w:t xml:space="preserve">At least three other </w:t>
      </w:r>
      <w:r w:rsidR="007963B7">
        <w:rPr>
          <w:rFonts w:ascii="Arial" w:hAnsi="Arial" w:cs="Arial"/>
          <w:noProof/>
        </w:rPr>
        <w:t>independent</w:t>
      </w:r>
      <w:r w:rsidRPr="002369E2">
        <w:rPr>
          <w:rFonts w:ascii="Arial" w:hAnsi="Arial" w:cs="Arial"/>
          <w:noProof/>
        </w:rPr>
        <w:t xml:space="preserve"> governors </w:t>
      </w:r>
    </w:p>
    <w:p w14:paraId="05874DA4" w14:textId="77777777" w:rsidR="00E92D3D" w:rsidRDefault="00E92D3D" w:rsidP="000A1566">
      <w:pPr>
        <w:spacing w:after="0" w:line="240" w:lineRule="auto"/>
        <w:jc w:val="both"/>
        <w:rPr>
          <w:rFonts w:ascii="Arial" w:hAnsi="Arial" w:cs="Arial"/>
          <w:noProof/>
        </w:rPr>
      </w:pPr>
    </w:p>
    <w:p w14:paraId="227624A8" w14:textId="77777777" w:rsidR="001D6894" w:rsidRDefault="00AB1433" w:rsidP="000A1566">
      <w:pPr>
        <w:spacing w:after="0" w:line="240" w:lineRule="auto"/>
        <w:jc w:val="both"/>
        <w:rPr>
          <w:rFonts w:ascii="Arial" w:hAnsi="Arial" w:cs="Arial"/>
          <w:noProof/>
        </w:rPr>
      </w:pPr>
      <w:r>
        <w:rPr>
          <w:rFonts w:ascii="Arial" w:hAnsi="Arial" w:cs="Arial"/>
          <w:noProof/>
        </w:rPr>
        <w:t>With:</w:t>
      </w:r>
      <w:r w:rsidR="008F36B3">
        <w:rPr>
          <w:rFonts w:ascii="Arial" w:hAnsi="Arial" w:cs="Arial"/>
          <w:noProof/>
        </w:rPr>
        <w:t xml:space="preserve"> </w:t>
      </w:r>
      <w:r w:rsidR="001D6894" w:rsidRPr="002369E2">
        <w:rPr>
          <w:rFonts w:ascii="Arial" w:hAnsi="Arial" w:cs="Arial"/>
          <w:noProof/>
        </w:rPr>
        <w:t>The Principal</w:t>
      </w:r>
    </w:p>
    <w:p w14:paraId="32BA4D8B" w14:textId="77777777" w:rsidR="00E92D3D" w:rsidRDefault="00E92D3D" w:rsidP="000A1566">
      <w:pPr>
        <w:spacing w:after="0" w:line="240" w:lineRule="auto"/>
        <w:jc w:val="both"/>
        <w:rPr>
          <w:rFonts w:ascii="Arial" w:hAnsi="Arial" w:cs="Arial"/>
          <w:i/>
          <w:noProof/>
        </w:rPr>
      </w:pPr>
    </w:p>
    <w:p w14:paraId="2969188D" w14:textId="77777777" w:rsidR="001D6894" w:rsidRPr="008F36B3" w:rsidRDefault="001D6894" w:rsidP="000A1566">
      <w:pPr>
        <w:spacing w:after="0" w:line="240" w:lineRule="auto"/>
        <w:jc w:val="both"/>
        <w:rPr>
          <w:rFonts w:ascii="Arial" w:hAnsi="Arial" w:cs="Arial"/>
          <w:i/>
          <w:noProof/>
        </w:rPr>
      </w:pPr>
      <w:r w:rsidRPr="008F36B3">
        <w:rPr>
          <w:rFonts w:ascii="Arial" w:hAnsi="Arial" w:cs="Arial"/>
          <w:i/>
          <w:noProof/>
        </w:rPr>
        <w:t>In attendance</w:t>
      </w:r>
      <w:r w:rsidR="00387CBC" w:rsidRPr="008F36B3">
        <w:rPr>
          <w:rFonts w:ascii="Arial" w:hAnsi="Arial" w:cs="Arial"/>
          <w:i/>
          <w:noProof/>
        </w:rPr>
        <w:t>:</w:t>
      </w:r>
    </w:p>
    <w:p w14:paraId="77B4103C" w14:textId="77777777" w:rsidR="00EB1003" w:rsidRDefault="00EB1003" w:rsidP="000A1566">
      <w:pPr>
        <w:spacing w:after="0" w:line="240" w:lineRule="auto"/>
        <w:jc w:val="both"/>
        <w:rPr>
          <w:rFonts w:ascii="Arial" w:hAnsi="Arial" w:cs="Arial"/>
          <w:noProof/>
        </w:rPr>
      </w:pPr>
      <w:r>
        <w:rPr>
          <w:rFonts w:ascii="Arial" w:hAnsi="Arial" w:cs="Arial"/>
          <w:noProof/>
        </w:rPr>
        <w:t>Secretary and Clerk to the Board</w:t>
      </w:r>
    </w:p>
    <w:p w14:paraId="3FDF92B1" w14:textId="4680C81C" w:rsidR="00CB17F0" w:rsidRDefault="00047A6F" w:rsidP="000A1566">
      <w:pPr>
        <w:spacing w:after="0" w:line="240" w:lineRule="auto"/>
        <w:jc w:val="both"/>
        <w:rPr>
          <w:rFonts w:ascii="Arial" w:hAnsi="Arial" w:cs="Arial"/>
          <w:noProof/>
        </w:rPr>
      </w:pPr>
      <w:r>
        <w:rPr>
          <w:rFonts w:ascii="Arial" w:hAnsi="Arial" w:cs="Arial"/>
          <w:noProof/>
        </w:rPr>
        <w:t>Director of Dance</w:t>
      </w:r>
    </w:p>
    <w:p w14:paraId="5589C40B" w14:textId="77CDF477" w:rsidR="00047A6F" w:rsidRDefault="00047A6F" w:rsidP="000A1566">
      <w:pPr>
        <w:spacing w:after="0" w:line="240" w:lineRule="auto"/>
        <w:jc w:val="both"/>
        <w:rPr>
          <w:rFonts w:ascii="Arial" w:hAnsi="Arial" w:cs="Arial"/>
          <w:noProof/>
        </w:rPr>
      </w:pPr>
      <w:r>
        <w:rPr>
          <w:rFonts w:ascii="Arial" w:hAnsi="Arial" w:cs="Arial"/>
          <w:noProof/>
        </w:rPr>
        <w:t xml:space="preserve">Director of Music </w:t>
      </w:r>
    </w:p>
    <w:p w14:paraId="7F0B7659" w14:textId="77777777" w:rsidR="005B1A00" w:rsidRDefault="00CB17F0" w:rsidP="000A1566">
      <w:pPr>
        <w:spacing w:after="0" w:line="240" w:lineRule="auto"/>
        <w:jc w:val="both"/>
        <w:rPr>
          <w:rFonts w:ascii="Arial" w:hAnsi="Arial" w:cs="Arial"/>
          <w:noProof/>
        </w:rPr>
      </w:pPr>
      <w:r>
        <w:rPr>
          <w:rFonts w:ascii="Arial" w:hAnsi="Arial" w:cs="Arial"/>
          <w:noProof/>
        </w:rPr>
        <w:lastRenderedPageBreak/>
        <w:t>Director of Development and Corporate Affairs</w:t>
      </w:r>
    </w:p>
    <w:p w14:paraId="592762E7" w14:textId="77777777" w:rsidR="00EB1003" w:rsidRDefault="00EB1003" w:rsidP="000A1566">
      <w:pPr>
        <w:spacing w:after="0" w:line="240" w:lineRule="auto"/>
        <w:jc w:val="both"/>
        <w:rPr>
          <w:rFonts w:ascii="Arial" w:hAnsi="Arial" w:cs="Arial"/>
          <w:noProof/>
        </w:rPr>
      </w:pPr>
    </w:p>
    <w:p w14:paraId="3B8E2C29" w14:textId="77777777" w:rsidR="00EB1003" w:rsidRPr="001F7C48" w:rsidRDefault="00EB1003" w:rsidP="000A1566">
      <w:pPr>
        <w:spacing w:after="0" w:line="240" w:lineRule="auto"/>
        <w:jc w:val="both"/>
        <w:rPr>
          <w:rFonts w:ascii="Arial" w:hAnsi="Arial" w:cs="Arial"/>
          <w:b/>
        </w:rPr>
      </w:pPr>
      <w:r w:rsidRPr="001F7C48">
        <w:rPr>
          <w:rFonts w:ascii="Arial" w:hAnsi="Arial" w:cs="Arial"/>
          <w:b/>
        </w:rPr>
        <w:t>Administration of the Committee</w:t>
      </w:r>
    </w:p>
    <w:p w14:paraId="584104EC" w14:textId="7BFFAA8B" w:rsidR="00EB1003" w:rsidRDefault="00EB1003" w:rsidP="000A1566">
      <w:pPr>
        <w:spacing w:after="0" w:line="240" w:lineRule="auto"/>
        <w:jc w:val="both"/>
        <w:rPr>
          <w:rFonts w:ascii="Arial" w:hAnsi="Arial" w:cs="Arial"/>
        </w:rPr>
      </w:pPr>
      <w:r w:rsidRPr="001F7C48">
        <w:rPr>
          <w:rFonts w:ascii="Arial" w:hAnsi="Arial" w:cs="Arial"/>
        </w:rPr>
        <w:t>The Secretary</w:t>
      </w:r>
      <w:r>
        <w:rPr>
          <w:rFonts w:ascii="Arial" w:hAnsi="Arial" w:cs="Arial"/>
        </w:rPr>
        <w:t xml:space="preserve"> </w:t>
      </w:r>
      <w:r w:rsidRPr="001F7C48">
        <w:rPr>
          <w:rFonts w:ascii="Arial" w:hAnsi="Arial" w:cs="Arial"/>
        </w:rPr>
        <w:t xml:space="preserve">&amp; Clerk to the </w:t>
      </w:r>
      <w:r>
        <w:rPr>
          <w:rFonts w:ascii="Arial" w:hAnsi="Arial" w:cs="Arial"/>
        </w:rPr>
        <w:t>Board</w:t>
      </w:r>
      <w:r w:rsidRPr="001F7C48">
        <w:rPr>
          <w:rFonts w:ascii="Arial" w:hAnsi="Arial" w:cs="Arial"/>
        </w:rPr>
        <w:t xml:space="preserve"> or his</w:t>
      </w:r>
      <w:r>
        <w:rPr>
          <w:rFonts w:ascii="Arial" w:hAnsi="Arial" w:cs="Arial"/>
        </w:rPr>
        <w:t>/her</w:t>
      </w:r>
      <w:r w:rsidRPr="001F7C48">
        <w:rPr>
          <w:rFonts w:ascii="Arial" w:hAnsi="Arial" w:cs="Arial"/>
        </w:rPr>
        <w:t xml:space="preserve"> nominee will act as Secretary to the </w:t>
      </w:r>
      <w:r>
        <w:rPr>
          <w:rFonts w:ascii="Arial" w:hAnsi="Arial" w:cs="Arial"/>
        </w:rPr>
        <w:t>Committee</w:t>
      </w:r>
      <w:r w:rsidR="00E92D3D">
        <w:rPr>
          <w:rFonts w:ascii="Arial" w:hAnsi="Arial" w:cs="Arial"/>
        </w:rPr>
        <w:t>.</w:t>
      </w:r>
    </w:p>
    <w:p w14:paraId="79CE3AD6" w14:textId="77777777" w:rsidR="00EB1003" w:rsidRDefault="00EB1003" w:rsidP="000A1566">
      <w:pPr>
        <w:spacing w:after="0" w:line="240" w:lineRule="auto"/>
        <w:jc w:val="both"/>
        <w:rPr>
          <w:rFonts w:ascii="Arial" w:hAnsi="Arial" w:cs="Arial"/>
          <w:b/>
          <w:noProof/>
        </w:rPr>
      </w:pPr>
    </w:p>
    <w:p w14:paraId="1ED8E365" w14:textId="77777777" w:rsidR="008F36B3" w:rsidRDefault="005B1A00" w:rsidP="000A1566">
      <w:pPr>
        <w:spacing w:after="0" w:line="240" w:lineRule="auto"/>
        <w:jc w:val="both"/>
        <w:rPr>
          <w:rFonts w:ascii="Arial" w:hAnsi="Arial" w:cs="Arial"/>
          <w:b/>
          <w:noProof/>
        </w:rPr>
      </w:pPr>
      <w:r w:rsidRPr="005B1A00">
        <w:rPr>
          <w:rFonts w:ascii="Arial" w:hAnsi="Arial" w:cs="Arial"/>
          <w:b/>
          <w:noProof/>
        </w:rPr>
        <w:t>Quorum</w:t>
      </w:r>
    </w:p>
    <w:p w14:paraId="625AC75B" w14:textId="6DA2779C" w:rsidR="00C66194" w:rsidRDefault="005B1A00" w:rsidP="000A1566">
      <w:pPr>
        <w:spacing w:after="0" w:line="240" w:lineRule="auto"/>
        <w:jc w:val="both"/>
        <w:rPr>
          <w:rFonts w:ascii="Arial" w:hAnsi="Arial" w:cs="Arial"/>
          <w:b/>
          <w:noProof/>
          <w:szCs w:val="40"/>
        </w:rPr>
      </w:pPr>
      <w:r>
        <w:rPr>
          <w:rFonts w:ascii="Arial" w:hAnsi="Arial" w:cs="Arial"/>
          <w:noProof/>
        </w:rPr>
        <w:t xml:space="preserve">Three </w:t>
      </w:r>
      <w:r w:rsidR="007963B7">
        <w:rPr>
          <w:rFonts w:ascii="Arial" w:hAnsi="Arial" w:cs="Arial"/>
          <w:noProof/>
        </w:rPr>
        <w:t>independent</w:t>
      </w:r>
      <w:r>
        <w:rPr>
          <w:rFonts w:ascii="Arial" w:hAnsi="Arial" w:cs="Arial"/>
          <w:noProof/>
        </w:rPr>
        <w:t xml:space="preserve"> governors</w:t>
      </w:r>
      <w:r w:rsidR="00EB1003">
        <w:rPr>
          <w:rFonts w:ascii="Arial" w:hAnsi="Arial" w:cs="Arial"/>
          <w:noProof/>
        </w:rPr>
        <w:t xml:space="preserve"> </w:t>
      </w:r>
    </w:p>
    <w:p w14:paraId="4F9ED42F" w14:textId="77777777" w:rsidR="00C66194" w:rsidRDefault="00C66194" w:rsidP="000A1566">
      <w:pPr>
        <w:spacing w:after="0" w:line="240" w:lineRule="auto"/>
        <w:jc w:val="both"/>
        <w:rPr>
          <w:rFonts w:ascii="Arial" w:hAnsi="Arial" w:cs="Arial"/>
          <w:b/>
          <w:noProof/>
          <w:szCs w:val="40"/>
        </w:rPr>
      </w:pPr>
    </w:p>
    <w:p w14:paraId="454FA22F" w14:textId="77777777" w:rsidR="00E92D3D" w:rsidRDefault="00E92D3D">
      <w:pPr>
        <w:spacing w:after="0" w:line="240" w:lineRule="auto"/>
        <w:rPr>
          <w:rFonts w:ascii="Arial" w:hAnsi="Arial" w:cs="Arial"/>
          <w:b/>
          <w:noProof/>
          <w:szCs w:val="40"/>
        </w:rPr>
      </w:pPr>
      <w:r>
        <w:rPr>
          <w:rFonts w:ascii="Arial" w:hAnsi="Arial" w:cs="Arial"/>
          <w:b/>
          <w:noProof/>
          <w:szCs w:val="40"/>
        </w:rPr>
        <w:br w:type="page"/>
      </w:r>
    </w:p>
    <w:p w14:paraId="254B0AF3" w14:textId="4F11A314" w:rsidR="009018C1" w:rsidRDefault="009018C1" w:rsidP="000A1566">
      <w:pPr>
        <w:spacing w:after="0" w:line="240" w:lineRule="auto"/>
        <w:jc w:val="both"/>
        <w:rPr>
          <w:rFonts w:ascii="Arial" w:hAnsi="Arial" w:cs="Arial"/>
          <w:b/>
          <w:noProof/>
          <w:szCs w:val="40"/>
        </w:rPr>
      </w:pPr>
      <w:r w:rsidRPr="009018C1">
        <w:rPr>
          <w:rFonts w:ascii="Arial" w:hAnsi="Arial" w:cs="Arial"/>
          <w:b/>
          <w:noProof/>
          <w:szCs w:val="40"/>
        </w:rPr>
        <w:lastRenderedPageBreak/>
        <w:t>BLACKHEATH HALLS BOARD OF TRUSTEES</w:t>
      </w:r>
    </w:p>
    <w:p w14:paraId="72AA16EC" w14:textId="77777777" w:rsidR="00252A00" w:rsidRPr="009018C1" w:rsidRDefault="00252A00" w:rsidP="000A1566">
      <w:pPr>
        <w:spacing w:after="0" w:line="240" w:lineRule="auto"/>
        <w:jc w:val="both"/>
        <w:rPr>
          <w:rFonts w:ascii="Arial" w:hAnsi="Arial" w:cs="Arial"/>
          <w:b/>
          <w:noProof/>
          <w:szCs w:val="40"/>
        </w:rPr>
      </w:pPr>
    </w:p>
    <w:p w14:paraId="3C389113" w14:textId="77777777" w:rsidR="00EB1003" w:rsidRDefault="009018C1" w:rsidP="000A1566">
      <w:pPr>
        <w:spacing w:after="0" w:line="240" w:lineRule="auto"/>
        <w:ind w:left="567" w:hanging="567"/>
        <w:jc w:val="both"/>
        <w:rPr>
          <w:rFonts w:ascii="Arial" w:hAnsi="Arial" w:cs="Arial"/>
          <w:szCs w:val="20"/>
        </w:rPr>
      </w:pPr>
      <w:r w:rsidRPr="009018C1">
        <w:rPr>
          <w:rFonts w:ascii="Arial" w:hAnsi="Arial" w:cs="Arial"/>
          <w:szCs w:val="20"/>
        </w:rPr>
        <w:t>(NB: Blackheath Halls is a wholly owned subsidiary company of Trinity Laban</w:t>
      </w:r>
      <w:r w:rsidR="00EB1003">
        <w:rPr>
          <w:rFonts w:ascii="Arial" w:hAnsi="Arial" w:cs="Arial"/>
          <w:szCs w:val="20"/>
        </w:rPr>
        <w:t>: it is registered as a charity</w:t>
      </w:r>
    </w:p>
    <w:p w14:paraId="6CEF2603" w14:textId="61226895" w:rsidR="009018C1" w:rsidRPr="009018C1" w:rsidRDefault="009018C1" w:rsidP="000A1566">
      <w:pPr>
        <w:spacing w:after="0" w:line="240" w:lineRule="auto"/>
        <w:ind w:left="567" w:hanging="567"/>
        <w:jc w:val="both"/>
        <w:rPr>
          <w:rFonts w:ascii="Arial" w:hAnsi="Arial" w:cs="Arial"/>
          <w:szCs w:val="20"/>
        </w:rPr>
      </w:pPr>
      <w:r w:rsidRPr="009018C1">
        <w:rPr>
          <w:rFonts w:ascii="Arial" w:hAnsi="Arial" w:cs="Arial"/>
          <w:szCs w:val="20"/>
        </w:rPr>
        <w:t>and has a trading subsidiary)</w:t>
      </w:r>
    </w:p>
    <w:p w14:paraId="2D9237C7" w14:textId="77777777" w:rsidR="009018C1" w:rsidRPr="009018C1" w:rsidRDefault="009018C1" w:rsidP="000A1566">
      <w:pPr>
        <w:spacing w:after="0" w:line="240" w:lineRule="auto"/>
        <w:ind w:left="567" w:hanging="567"/>
        <w:jc w:val="both"/>
        <w:rPr>
          <w:rFonts w:ascii="Arial" w:hAnsi="Arial" w:cs="Arial"/>
          <w:szCs w:val="20"/>
        </w:rPr>
      </w:pPr>
    </w:p>
    <w:p w14:paraId="5D729C57" w14:textId="77777777" w:rsidR="009018C1" w:rsidRPr="009018C1" w:rsidRDefault="009018C1" w:rsidP="00E71435">
      <w:pPr>
        <w:pStyle w:val="BodyText"/>
        <w:numPr>
          <w:ilvl w:val="0"/>
          <w:numId w:val="5"/>
        </w:numPr>
        <w:spacing w:line="240" w:lineRule="auto"/>
        <w:ind w:left="360"/>
        <w:rPr>
          <w:rFonts w:ascii="Arial" w:hAnsi="Arial" w:cs="Arial"/>
          <w:sz w:val="22"/>
        </w:rPr>
      </w:pPr>
      <w:r w:rsidRPr="009018C1">
        <w:rPr>
          <w:rFonts w:ascii="Arial" w:hAnsi="Arial" w:cs="Arial"/>
          <w:sz w:val="22"/>
        </w:rPr>
        <w:t>The Board of Trustees will manage the Company in accordance with the provisions of the Companies Act and the Memorandum and Articles of Association of Blackheath Halls Limited.</w:t>
      </w:r>
    </w:p>
    <w:p w14:paraId="10E4A7A6" w14:textId="77777777" w:rsidR="009018C1" w:rsidRPr="009018C1" w:rsidRDefault="009018C1" w:rsidP="000A1566">
      <w:pPr>
        <w:pStyle w:val="BodyText"/>
        <w:spacing w:line="240" w:lineRule="auto"/>
        <w:rPr>
          <w:rFonts w:ascii="Arial" w:hAnsi="Arial" w:cs="Arial"/>
          <w:sz w:val="22"/>
        </w:rPr>
      </w:pPr>
    </w:p>
    <w:p w14:paraId="2F005051" w14:textId="1B3EFF05" w:rsidR="009018C1" w:rsidRPr="009018C1" w:rsidRDefault="009018C1" w:rsidP="00E71435">
      <w:pPr>
        <w:pStyle w:val="BWBstyle"/>
        <w:widowControl/>
        <w:numPr>
          <w:ilvl w:val="0"/>
          <w:numId w:val="5"/>
        </w:numPr>
        <w:spacing w:after="0"/>
        <w:ind w:left="360"/>
        <w:rPr>
          <w:rFonts w:ascii="Arial" w:hAnsi="Arial" w:cs="Arial"/>
          <w:sz w:val="22"/>
          <w:szCs w:val="20"/>
        </w:rPr>
      </w:pPr>
      <w:r w:rsidRPr="009018C1">
        <w:rPr>
          <w:rFonts w:ascii="Arial" w:hAnsi="Arial" w:cs="Arial"/>
          <w:sz w:val="22"/>
          <w:szCs w:val="20"/>
        </w:rPr>
        <w:t>The Board may delegate the</w:t>
      </w:r>
      <w:r w:rsidRPr="009018C1">
        <w:rPr>
          <w:rFonts w:ascii="Arial" w:hAnsi="Arial" w:cs="Arial"/>
          <w:b/>
          <w:sz w:val="22"/>
          <w:szCs w:val="20"/>
        </w:rPr>
        <w:t xml:space="preserve"> </w:t>
      </w:r>
      <w:proofErr w:type="gramStart"/>
      <w:r w:rsidRPr="009018C1">
        <w:rPr>
          <w:rFonts w:ascii="Arial" w:hAnsi="Arial" w:cs="Arial"/>
          <w:sz w:val="22"/>
          <w:szCs w:val="20"/>
        </w:rPr>
        <w:t>day to day</w:t>
      </w:r>
      <w:proofErr w:type="gramEnd"/>
      <w:r w:rsidRPr="009018C1">
        <w:rPr>
          <w:rFonts w:ascii="Arial" w:hAnsi="Arial" w:cs="Arial"/>
          <w:sz w:val="22"/>
          <w:szCs w:val="20"/>
        </w:rPr>
        <w:t xml:space="preserve"> management of the affairs of the Company to any person or committee. The Board will not delegate the approval of the Halls Accounts to any other committee.</w:t>
      </w:r>
    </w:p>
    <w:p w14:paraId="3A15F211" w14:textId="77777777" w:rsidR="009018C1" w:rsidRPr="009018C1" w:rsidRDefault="009018C1" w:rsidP="000A1566">
      <w:pPr>
        <w:pStyle w:val="BWBstyle"/>
        <w:widowControl/>
        <w:numPr>
          <w:ilvl w:val="0"/>
          <w:numId w:val="0"/>
        </w:numPr>
        <w:spacing w:after="0"/>
        <w:ind w:hanging="11"/>
        <w:rPr>
          <w:rFonts w:ascii="Arial" w:hAnsi="Arial" w:cs="Arial"/>
          <w:sz w:val="22"/>
          <w:szCs w:val="20"/>
        </w:rPr>
      </w:pPr>
    </w:p>
    <w:p w14:paraId="76F44A51" w14:textId="73B7CE26" w:rsidR="009018C1" w:rsidRPr="009018C1" w:rsidRDefault="009018C1" w:rsidP="00E71435">
      <w:pPr>
        <w:pStyle w:val="BWBstyle"/>
        <w:widowControl/>
        <w:numPr>
          <w:ilvl w:val="0"/>
          <w:numId w:val="5"/>
        </w:numPr>
        <w:spacing w:after="0"/>
        <w:ind w:left="360"/>
        <w:rPr>
          <w:rFonts w:ascii="Arial" w:hAnsi="Arial" w:cs="Arial"/>
          <w:sz w:val="22"/>
          <w:szCs w:val="20"/>
        </w:rPr>
      </w:pPr>
      <w:r w:rsidRPr="009018C1">
        <w:rPr>
          <w:rFonts w:ascii="Arial" w:hAnsi="Arial" w:cs="Arial"/>
          <w:sz w:val="22"/>
          <w:szCs w:val="20"/>
        </w:rPr>
        <w:t xml:space="preserve">The Board will provide such information as may be required to meet the requirements of the parent company, Trinity Laban Conservatoire of </w:t>
      </w:r>
      <w:proofErr w:type="gramStart"/>
      <w:r w:rsidRPr="009018C1">
        <w:rPr>
          <w:rFonts w:ascii="Arial" w:hAnsi="Arial" w:cs="Arial"/>
          <w:sz w:val="22"/>
          <w:szCs w:val="20"/>
        </w:rPr>
        <w:t>Music</w:t>
      </w:r>
      <w:proofErr w:type="gramEnd"/>
      <w:r w:rsidRPr="009018C1">
        <w:rPr>
          <w:rFonts w:ascii="Arial" w:hAnsi="Arial" w:cs="Arial"/>
          <w:sz w:val="22"/>
          <w:szCs w:val="20"/>
        </w:rPr>
        <w:t xml:space="preserve"> and Dance</w:t>
      </w:r>
      <w:r w:rsidR="00EB1003">
        <w:rPr>
          <w:rFonts w:ascii="Arial" w:hAnsi="Arial" w:cs="Arial"/>
          <w:sz w:val="22"/>
          <w:szCs w:val="20"/>
        </w:rPr>
        <w:t>.</w:t>
      </w:r>
    </w:p>
    <w:p w14:paraId="14D404F5" w14:textId="77777777" w:rsidR="009018C1" w:rsidRPr="009018C1" w:rsidRDefault="009018C1" w:rsidP="000A1566">
      <w:pPr>
        <w:pStyle w:val="BWBstyle"/>
        <w:widowControl/>
        <w:numPr>
          <w:ilvl w:val="0"/>
          <w:numId w:val="0"/>
        </w:numPr>
        <w:spacing w:after="0"/>
        <w:rPr>
          <w:rFonts w:ascii="Arial" w:hAnsi="Arial" w:cs="Arial"/>
          <w:sz w:val="22"/>
          <w:szCs w:val="20"/>
        </w:rPr>
      </w:pPr>
    </w:p>
    <w:p w14:paraId="24CEE47A" w14:textId="0012FE70" w:rsidR="009018C1" w:rsidRPr="009018C1" w:rsidRDefault="009018C1" w:rsidP="00E71435">
      <w:pPr>
        <w:pStyle w:val="BWBstyle"/>
        <w:widowControl/>
        <w:numPr>
          <w:ilvl w:val="0"/>
          <w:numId w:val="5"/>
        </w:numPr>
        <w:spacing w:after="0"/>
        <w:ind w:left="360"/>
        <w:rPr>
          <w:rFonts w:ascii="Arial" w:hAnsi="Arial" w:cs="Arial"/>
          <w:sz w:val="22"/>
          <w:szCs w:val="20"/>
        </w:rPr>
      </w:pPr>
      <w:r w:rsidRPr="009018C1">
        <w:rPr>
          <w:rFonts w:ascii="Arial" w:hAnsi="Arial" w:cs="Arial"/>
          <w:sz w:val="22"/>
          <w:szCs w:val="20"/>
        </w:rPr>
        <w:t>The Board will act in line with the legal agreement with the Hearn Foundation for the lifetime of the agreement</w:t>
      </w:r>
      <w:r w:rsidR="00EB1003">
        <w:rPr>
          <w:rFonts w:ascii="Arial" w:hAnsi="Arial" w:cs="Arial"/>
          <w:sz w:val="22"/>
          <w:szCs w:val="20"/>
        </w:rPr>
        <w:t>.</w:t>
      </w:r>
    </w:p>
    <w:p w14:paraId="301FDC03" w14:textId="77777777" w:rsidR="009018C1" w:rsidRPr="009018C1" w:rsidRDefault="009018C1" w:rsidP="000A1566">
      <w:pPr>
        <w:pStyle w:val="ListParagraph"/>
        <w:spacing w:after="0" w:line="240" w:lineRule="auto"/>
        <w:rPr>
          <w:rFonts w:ascii="Arial" w:hAnsi="Arial" w:cs="Arial"/>
          <w:szCs w:val="20"/>
        </w:rPr>
      </w:pPr>
    </w:p>
    <w:p w14:paraId="514821B3" w14:textId="77777777" w:rsidR="009018C1" w:rsidRPr="009018C1" w:rsidRDefault="009018C1" w:rsidP="000A1566">
      <w:pPr>
        <w:spacing w:after="0" w:line="240" w:lineRule="auto"/>
        <w:ind w:left="567" w:right="709" w:hanging="567"/>
        <w:jc w:val="both"/>
        <w:rPr>
          <w:rFonts w:ascii="Arial" w:hAnsi="Arial" w:cs="Arial"/>
          <w:szCs w:val="20"/>
        </w:rPr>
      </w:pPr>
      <w:r w:rsidRPr="009018C1">
        <w:rPr>
          <w:rFonts w:ascii="Arial" w:hAnsi="Arial" w:cs="Arial"/>
          <w:b/>
          <w:szCs w:val="20"/>
        </w:rPr>
        <w:t>Membership</w:t>
      </w:r>
    </w:p>
    <w:p w14:paraId="5741BC39" w14:textId="77777777" w:rsidR="009018C1" w:rsidRPr="009018C1" w:rsidRDefault="009018C1" w:rsidP="000A1566">
      <w:pPr>
        <w:spacing w:after="0" w:line="240" w:lineRule="auto"/>
        <w:jc w:val="both"/>
        <w:rPr>
          <w:rFonts w:ascii="Arial" w:hAnsi="Arial" w:cs="Arial"/>
          <w:noProof/>
          <w:szCs w:val="20"/>
        </w:rPr>
      </w:pPr>
      <w:r w:rsidRPr="009018C1">
        <w:rPr>
          <w:rFonts w:ascii="Arial" w:hAnsi="Arial" w:cs="Arial"/>
          <w:noProof/>
          <w:szCs w:val="20"/>
        </w:rPr>
        <w:t>As approved from time to time by the Trinity Laban Board and in comformity to the legal agreement with the Hearn Foundation for the lifetime of that agreement.</w:t>
      </w:r>
    </w:p>
    <w:p w14:paraId="0FDEBBA4" w14:textId="77777777" w:rsidR="009018C1" w:rsidRPr="009018C1" w:rsidRDefault="009018C1" w:rsidP="000A1566">
      <w:pPr>
        <w:spacing w:after="0" w:line="240" w:lineRule="auto"/>
        <w:jc w:val="both"/>
        <w:rPr>
          <w:rFonts w:ascii="Arial" w:hAnsi="Arial" w:cs="Arial"/>
          <w:noProof/>
          <w:szCs w:val="20"/>
        </w:rPr>
      </w:pPr>
    </w:p>
    <w:p w14:paraId="6ED12963" w14:textId="27828ABD" w:rsidR="009018C1" w:rsidRPr="009018C1" w:rsidRDefault="009018C1" w:rsidP="000A1566">
      <w:pPr>
        <w:spacing w:after="0" w:line="240" w:lineRule="auto"/>
        <w:jc w:val="both"/>
        <w:rPr>
          <w:rFonts w:ascii="Arial" w:hAnsi="Arial" w:cs="Arial"/>
          <w:b/>
          <w:noProof/>
          <w:szCs w:val="20"/>
        </w:rPr>
      </w:pPr>
      <w:r w:rsidRPr="009018C1">
        <w:rPr>
          <w:rFonts w:ascii="Arial" w:hAnsi="Arial" w:cs="Arial"/>
          <w:b/>
          <w:noProof/>
          <w:szCs w:val="20"/>
        </w:rPr>
        <w:t xml:space="preserve">Directors of the Company and Trustees of the Charity </w:t>
      </w:r>
    </w:p>
    <w:p w14:paraId="692DBE9D" w14:textId="77777777" w:rsidR="009018C1" w:rsidRPr="009018C1" w:rsidRDefault="009018C1" w:rsidP="000A1566">
      <w:pPr>
        <w:spacing w:after="0" w:line="240" w:lineRule="auto"/>
        <w:jc w:val="both"/>
        <w:rPr>
          <w:rFonts w:ascii="Arial" w:hAnsi="Arial" w:cs="Arial"/>
          <w:noProof/>
          <w:szCs w:val="20"/>
        </w:rPr>
      </w:pPr>
    </w:p>
    <w:p w14:paraId="1AF66C6C" w14:textId="77777777" w:rsidR="009018C1" w:rsidRPr="009018C1" w:rsidRDefault="009018C1" w:rsidP="000A1566">
      <w:pPr>
        <w:spacing w:after="0" w:line="240" w:lineRule="auto"/>
        <w:jc w:val="both"/>
        <w:rPr>
          <w:rFonts w:ascii="Arial" w:hAnsi="Arial" w:cs="Arial"/>
          <w:i/>
          <w:szCs w:val="20"/>
        </w:rPr>
      </w:pPr>
      <w:r w:rsidRPr="009018C1">
        <w:rPr>
          <w:rFonts w:ascii="Arial" w:hAnsi="Arial" w:cs="Arial"/>
          <w:i/>
          <w:noProof/>
          <w:szCs w:val="20"/>
        </w:rPr>
        <w:t xml:space="preserve">(representing Trinity Laban): </w:t>
      </w:r>
    </w:p>
    <w:p w14:paraId="7AAA2779" w14:textId="77777777" w:rsidR="009018C1" w:rsidRPr="009018C1" w:rsidRDefault="009018C1" w:rsidP="000A1566">
      <w:pPr>
        <w:spacing w:after="0" w:line="240" w:lineRule="auto"/>
        <w:ind w:left="567" w:right="708" w:hanging="567"/>
        <w:jc w:val="both"/>
        <w:rPr>
          <w:rFonts w:ascii="Arial" w:hAnsi="Arial" w:cs="Arial"/>
          <w:szCs w:val="20"/>
        </w:rPr>
      </w:pPr>
      <w:r w:rsidRPr="009018C1">
        <w:rPr>
          <w:rFonts w:ascii="Arial" w:hAnsi="Arial" w:cs="Arial"/>
          <w:szCs w:val="20"/>
        </w:rPr>
        <w:t>Professor Anthony Bowne (in the Chair)</w:t>
      </w:r>
    </w:p>
    <w:p w14:paraId="50C29177" w14:textId="19466100" w:rsidR="00715904" w:rsidRDefault="000A45F2" w:rsidP="000A45F2">
      <w:pPr>
        <w:spacing w:after="0" w:line="240" w:lineRule="auto"/>
        <w:ind w:right="708"/>
        <w:jc w:val="both"/>
        <w:rPr>
          <w:rFonts w:ascii="Arial" w:hAnsi="Arial" w:cs="Arial"/>
          <w:szCs w:val="20"/>
        </w:rPr>
      </w:pPr>
      <w:r>
        <w:rPr>
          <w:rFonts w:ascii="Arial" w:hAnsi="Arial" w:cs="Arial"/>
          <w:szCs w:val="20"/>
        </w:rPr>
        <w:t>Phil Harding</w:t>
      </w:r>
    </w:p>
    <w:p w14:paraId="1C0B6D0F" w14:textId="655D1BAE" w:rsidR="009018C1" w:rsidRDefault="009018C1" w:rsidP="000A1566">
      <w:pPr>
        <w:spacing w:after="0" w:line="240" w:lineRule="auto"/>
        <w:ind w:left="567" w:right="708" w:hanging="567"/>
        <w:jc w:val="both"/>
        <w:rPr>
          <w:rFonts w:ascii="Arial" w:hAnsi="Arial" w:cs="Arial"/>
          <w:szCs w:val="20"/>
        </w:rPr>
      </w:pPr>
      <w:r w:rsidRPr="009018C1">
        <w:rPr>
          <w:rFonts w:ascii="Arial" w:hAnsi="Arial" w:cs="Arial"/>
          <w:szCs w:val="20"/>
        </w:rPr>
        <w:t>Jonathan Peel</w:t>
      </w:r>
      <w:r w:rsidR="000A45F2">
        <w:rPr>
          <w:rFonts w:ascii="Arial" w:hAnsi="Arial" w:cs="Arial"/>
          <w:szCs w:val="20"/>
        </w:rPr>
        <w:t xml:space="preserve"> MBE</w:t>
      </w:r>
    </w:p>
    <w:p w14:paraId="3FFBC651" w14:textId="35BC67DA" w:rsidR="000A45F2" w:rsidRPr="009018C1" w:rsidRDefault="00732685" w:rsidP="000A1566">
      <w:pPr>
        <w:spacing w:after="0" w:line="240" w:lineRule="auto"/>
        <w:ind w:left="567" w:right="708" w:hanging="567"/>
        <w:jc w:val="both"/>
        <w:rPr>
          <w:rFonts w:ascii="Arial" w:hAnsi="Arial" w:cs="Arial"/>
          <w:szCs w:val="20"/>
        </w:rPr>
      </w:pPr>
      <w:r>
        <w:rPr>
          <w:rFonts w:ascii="Arial" w:hAnsi="Arial" w:cs="Arial"/>
          <w:szCs w:val="20"/>
        </w:rPr>
        <w:t>Aleks Szram</w:t>
      </w:r>
    </w:p>
    <w:p w14:paraId="6F1E5337" w14:textId="77777777" w:rsidR="009018C1" w:rsidRPr="009018C1" w:rsidRDefault="009018C1" w:rsidP="000A1566">
      <w:pPr>
        <w:spacing w:after="0" w:line="240" w:lineRule="auto"/>
        <w:ind w:left="567" w:right="708" w:hanging="567"/>
        <w:jc w:val="both"/>
        <w:rPr>
          <w:rFonts w:ascii="Arial" w:hAnsi="Arial" w:cs="Arial"/>
          <w:szCs w:val="20"/>
        </w:rPr>
      </w:pPr>
    </w:p>
    <w:p w14:paraId="796B59CA" w14:textId="77777777" w:rsidR="009018C1" w:rsidRPr="009018C1" w:rsidRDefault="009018C1" w:rsidP="000A1566">
      <w:pPr>
        <w:spacing w:after="0" w:line="240" w:lineRule="auto"/>
        <w:ind w:left="567" w:right="708" w:hanging="567"/>
        <w:jc w:val="both"/>
        <w:rPr>
          <w:rFonts w:ascii="Arial" w:hAnsi="Arial" w:cs="Arial"/>
          <w:i/>
          <w:szCs w:val="20"/>
        </w:rPr>
      </w:pPr>
      <w:r w:rsidRPr="009018C1">
        <w:rPr>
          <w:rFonts w:ascii="Arial" w:hAnsi="Arial" w:cs="Arial"/>
          <w:i/>
          <w:szCs w:val="20"/>
        </w:rPr>
        <w:t>Representing the Hearn Foundation:</w:t>
      </w:r>
    </w:p>
    <w:p w14:paraId="2660A17B" w14:textId="1DF3834B" w:rsidR="009018C1" w:rsidRPr="009018C1" w:rsidRDefault="009018C1" w:rsidP="000A1566">
      <w:pPr>
        <w:spacing w:after="0" w:line="240" w:lineRule="auto"/>
        <w:ind w:left="2160" w:right="708" w:hanging="2160"/>
        <w:jc w:val="both"/>
        <w:rPr>
          <w:rFonts w:ascii="Arial" w:hAnsi="Arial" w:cs="Arial"/>
          <w:szCs w:val="20"/>
        </w:rPr>
      </w:pPr>
      <w:r w:rsidRPr="009018C1">
        <w:rPr>
          <w:rFonts w:ascii="Arial" w:hAnsi="Arial" w:cs="Arial"/>
          <w:szCs w:val="20"/>
        </w:rPr>
        <w:t xml:space="preserve">Francesca Robinson </w:t>
      </w:r>
      <w:r w:rsidRPr="009018C1">
        <w:rPr>
          <w:rFonts w:ascii="Arial" w:hAnsi="Arial" w:cs="Arial"/>
          <w:szCs w:val="20"/>
        </w:rPr>
        <w:tab/>
      </w:r>
    </w:p>
    <w:p w14:paraId="641FB257" w14:textId="77777777" w:rsidR="009018C1" w:rsidRPr="009018C1" w:rsidRDefault="009018C1" w:rsidP="000A1566">
      <w:pPr>
        <w:spacing w:after="0" w:line="240" w:lineRule="auto"/>
        <w:ind w:left="567" w:right="708" w:hanging="567"/>
        <w:jc w:val="both"/>
        <w:rPr>
          <w:rFonts w:ascii="Arial" w:hAnsi="Arial" w:cs="Arial"/>
          <w:szCs w:val="20"/>
        </w:rPr>
      </w:pPr>
      <w:r w:rsidRPr="009018C1">
        <w:rPr>
          <w:rFonts w:ascii="Arial" w:hAnsi="Arial" w:cs="Arial"/>
          <w:szCs w:val="20"/>
        </w:rPr>
        <w:t>Peter Hearn</w:t>
      </w:r>
    </w:p>
    <w:p w14:paraId="2F099876" w14:textId="44EA2368" w:rsidR="009018C1" w:rsidRPr="009018C1" w:rsidRDefault="009018C1" w:rsidP="000A1566">
      <w:pPr>
        <w:spacing w:after="0" w:line="240" w:lineRule="auto"/>
        <w:ind w:left="567" w:right="708" w:hanging="567"/>
        <w:jc w:val="both"/>
        <w:rPr>
          <w:rFonts w:ascii="Arial" w:hAnsi="Arial" w:cs="Arial"/>
          <w:szCs w:val="20"/>
        </w:rPr>
      </w:pPr>
      <w:r w:rsidRPr="009018C1">
        <w:rPr>
          <w:rFonts w:ascii="Arial" w:hAnsi="Arial" w:cs="Arial"/>
          <w:szCs w:val="20"/>
        </w:rPr>
        <w:t>Dame Joan Ruddock</w:t>
      </w:r>
      <w:r w:rsidR="000A45F2">
        <w:rPr>
          <w:rFonts w:ascii="Arial" w:hAnsi="Arial" w:cs="Arial"/>
          <w:szCs w:val="20"/>
        </w:rPr>
        <w:t xml:space="preserve"> DBE</w:t>
      </w:r>
    </w:p>
    <w:p w14:paraId="1E2AAD14" w14:textId="77777777" w:rsidR="009018C1" w:rsidRPr="009018C1" w:rsidRDefault="009018C1" w:rsidP="000A1566">
      <w:pPr>
        <w:spacing w:after="0" w:line="240" w:lineRule="auto"/>
        <w:ind w:left="567" w:right="709" w:hanging="567"/>
        <w:jc w:val="both"/>
        <w:rPr>
          <w:rFonts w:ascii="Arial" w:hAnsi="Arial" w:cs="Arial"/>
          <w:i/>
          <w:szCs w:val="20"/>
        </w:rPr>
      </w:pPr>
    </w:p>
    <w:p w14:paraId="663E934F" w14:textId="77777777" w:rsidR="009018C1" w:rsidRPr="009018C1" w:rsidRDefault="009018C1" w:rsidP="000A1566">
      <w:pPr>
        <w:spacing w:after="0" w:line="240" w:lineRule="auto"/>
        <w:ind w:left="567" w:right="709" w:hanging="567"/>
        <w:jc w:val="both"/>
        <w:rPr>
          <w:rFonts w:ascii="Arial" w:hAnsi="Arial" w:cs="Arial"/>
          <w:i/>
          <w:szCs w:val="20"/>
        </w:rPr>
      </w:pPr>
      <w:r w:rsidRPr="009018C1">
        <w:rPr>
          <w:rFonts w:ascii="Arial" w:hAnsi="Arial" w:cs="Arial"/>
          <w:i/>
          <w:szCs w:val="20"/>
        </w:rPr>
        <w:t>In attendance:</w:t>
      </w:r>
    </w:p>
    <w:p w14:paraId="76CD3E24" w14:textId="77777777" w:rsidR="00EB1003" w:rsidRDefault="00EB1003" w:rsidP="000A1566">
      <w:pPr>
        <w:spacing w:after="0" w:line="240" w:lineRule="auto"/>
        <w:jc w:val="both"/>
        <w:rPr>
          <w:rFonts w:ascii="Arial" w:hAnsi="Arial" w:cs="Arial"/>
          <w:noProof/>
        </w:rPr>
      </w:pPr>
      <w:r>
        <w:rPr>
          <w:rFonts w:ascii="Arial" w:hAnsi="Arial" w:cs="Arial"/>
          <w:noProof/>
        </w:rPr>
        <w:t>Secretary and Clerk to the Board</w:t>
      </w:r>
    </w:p>
    <w:p w14:paraId="07D2CF16" w14:textId="39DE4FDB" w:rsidR="009018C1" w:rsidRDefault="00EB1003" w:rsidP="000A1566">
      <w:pPr>
        <w:spacing w:after="0" w:line="240" w:lineRule="auto"/>
        <w:ind w:left="567" w:right="708" w:hanging="567"/>
        <w:jc w:val="both"/>
        <w:rPr>
          <w:rFonts w:ascii="Arial" w:hAnsi="Arial" w:cs="Arial"/>
          <w:szCs w:val="20"/>
        </w:rPr>
      </w:pPr>
      <w:r>
        <w:rPr>
          <w:rFonts w:ascii="Arial" w:hAnsi="Arial" w:cs="Arial"/>
          <w:szCs w:val="20"/>
        </w:rPr>
        <w:t>Director of Blackheath Halls</w:t>
      </w:r>
    </w:p>
    <w:p w14:paraId="3AD5DF25" w14:textId="77777777" w:rsidR="00EB1003" w:rsidRDefault="00EB1003" w:rsidP="000A1566">
      <w:pPr>
        <w:spacing w:after="0" w:line="240" w:lineRule="auto"/>
        <w:ind w:left="567" w:right="708" w:hanging="567"/>
        <w:jc w:val="both"/>
        <w:rPr>
          <w:rFonts w:ascii="Arial" w:hAnsi="Arial" w:cs="Arial"/>
          <w:szCs w:val="20"/>
        </w:rPr>
      </w:pPr>
    </w:p>
    <w:p w14:paraId="2D35105E" w14:textId="77777777" w:rsidR="00EB1003" w:rsidRPr="001F7C48" w:rsidRDefault="00EB1003" w:rsidP="000A1566">
      <w:pPr>
        <w:spacing w:after="0" w:line="240" w:lineRule="auto"/>
        <w:jc w:val="both"/>
        <w:rPr>
          <w:rFonts w:ascii="Arial" w:hAnsi="Arial" w:cs="Arial"/>
          <w:b/>
        </w:rPr>
      </w:pPr>
      <w:r w:rsidRPr="001F7C48">
        <w:rPr>
          <w:rFonts w:ascii="Arial" w:hAnsi="Arial" w:cs="Arial"/>
          <w:b/>
        </w:rPr>
        <w:t>Administration of the Committee</w:t>
      </w:r>
    </w:p>
    <w:p w14:paraId="67C1B053" w14:textId="1B0DD060" w:rsidR="00EB1003" w:rsidRDefault="00EB1003" w:rsidP="000A1566">
      <w:pPr>
        <w:spacing w:after="0" w:line="240" w:lineRule="auto"/>
        <w:jc w:val="both"/>
        <w:rPr>
          <w:rFonts w:ascii="Arial" w:hAnsi="Arial" w:cs="Arial"/>
        </w:rPr>
      </w:pPr>
      <w:r w:rsidRPr="001F7C48">
        <w:rPr>
          <w:rFonts w:ascii="Arial" w:hAnsi="Arial" w:cs="Arial"/>
        </w:rPr>
        <w:t>The Secretary</w:t>
      </w:r>
      <w:r>
        <w:rPr>
          <w:rFonts w:ascii="Arial" w:hAnsi="Arial" w:cs="Arial"/>
        </w:rPr>
        <w:t xml:space="preserve"> </w:t>
      </w:r>
      <w:r w:rsidRPr="001F7C48">
        <w:rPr>
          <w:rFonts w:ascii="Arial" w:hAnsi="Arial" w:cs="Arial"/>
        </w:rPr>
        <w:t xml:space="preserve">&amp; Clerk to the </w:t>
      </w:r>
      <w:r>
        <w:rPr>
          <w:rFonts w:ascii="Arial" w:hAnsi="Arial" w:cs="Arial"/>
        </w:rPr>
        <w:t>Board</w:t>
      </w:r>
      <w:r w:rsidRPr="001F7C48">
        <w:rPr>
          <w:rFonts w:ascii="Arial" w:hAnsi="Arial" w:cs="Arial"/>
        </w:rPr>
        <w:t xml:space="preserve"> or his</w:t>
      </w:r>
      <w:r>
        <w:rPr>
          <w:rFonts w:ascii="Arial" w:hAnsi="Arial" w:cs="Arial"/>
        </w:rPr>
        <w:t>/her</w:t>
      </w:r>
      <w:r w:rsidRPr="001F7C48">
        <w:rPr>
          <w:rFonts w:ascii="Arial" w:hAnsi="Arial" w:cs="Arial"/>
        </w:rPr>
        <w:t xml:space="preserve"> nominee will act as Secretary to the </w:t>
      </w:r>
      <w:r>
        <w:rPr>
          <w:rFonts w:ascii="Arial" w:hAnsi="Arial" w:cs="Arial"/>
        </w:rPr>
        <w:t>Committee</w:t>
      </w:r>
      <w:r w:rsidR="00E92D3D">
        <w:rPr>
          <w:rFonts w:ascii="Arial" w:hAnsi="Arial" w:cs="Arial"/>
        </w:rPr>
        <w:t>.</w:t>
      </w:r>
    </w:p>
    <w:p w14:paraId="0CD39CDA" w14:textId="77777777" w:rsidR="00EB1003" w:rsidRPr="009018C1" w:rsidRDefault="00EB1003" w:rsidP="000A1566">
      <w:pPr>
        <w:spacing w:after="0" w:line="240" w:lineRule="auto"/>
        <w:ind w:left="567" w:right="708" w:hanging="567"/>
        <w:jc w:val="both"/>
        <w:rPr>
          <w:rFonts w:ascii="Arial" w:hAnsi="Arial" w:cs="Arial"/>
          <w:szCs w:val="20"/>
        </w:rPr>
      </w:pPr>
    </w:p>
    <w:p w14:paraId="3D5F4174" w14:textId="77777777" w:rsidR="009018C1" w:rsidRPr="009018C1" w:rsidRDefault="009018C1" w:rsidP="000A1566">
      <w:pPr>
        <w:pStyle w:val="BodyTextIndent"/>
        <w:spacing w:line="240" w:lineRule="auto"/>
        <w:ind w:right="708"/>
        <w:rPr>
          <w:rFonts w:ascii="Arial" w:hAnsi="Arial" w:cs="Arial"/>
          <w:b/>
          <w:sz w:val="22"/>
        </w:rPr>
      </w:pPr>
      <w:r w:rsidRPr="009018C1">
        <w:rPr>
          <w:rFonts w:ascii="Arial" w:hAnsi="Arial" w:cs="Arial"/>
          <w:b/>
          <w:sz w:val="22"/>
        </w:rPr>
        <w:t>Quorum</w:t>
      </w:r>
    </w:p>
    <w:p w14:paraId="0A5EDD67" w14:textId="77777777" w:rsidR="009018C1" w:rsidRPr="009018C1" w:rsidRDefault="009018C1" w:rsidP="000A1566">
      <w:pPr>
        <w:pStyle w:val="BodyTextIndent"/>
        <w:spacing w:line="240" w:lineRule="auto"/>
        <w:ind w:right="708"/>
        <w:rPr>
          <w:rFonts w:ascii="Arial" w:hAnsi="Arial" w:cs="Arial"/>
          <w:sz w:val="22"/>
        </w:rPr>
      </w:pPr>
    </w:p>
    <w:p w14:paraId="74607F39" w14:textId="77777777" w:rsidR="009018C1" w:rsidRPr="009018C1" w:rsidRDefault="009018C1" w:rsidP="000A1566">
      <w:pPr>
        <w:pStyle w:val="BodyTextIndent"/>
        <w:spacing w:line="240" w:lineRule="auto"/>
        <w:ind w:right="708"/>
        <w:rPr>
          <w:rFonts w:ascii="Arial" w:hAnsi="Arial" w:cs="Arial"/>
          <w:sz w:val="22"/>
        </w:rPr>
      </w:pPr>
      <w:r w:rsidRPr="009018C1">
        <w:rPr>
          <w:rFonts w:ascii="Arial" w:hAnsi="Arial" w:cs="Arial"/>
          <w:sz w:val="22"/>
        </w:rPr>
        <w:t>As defined in the Articles of Association.</w:t>
      </w:r>
    </w:p>
    <w:p w14:paraId="18B34746" w14:textId="3DD4BC5D" w:rsidR="00D04CD7" w:rsidRPr="00161281" w:rsidRDefault="00D04CD7" w:rsidP="000A1566">
      <w:pPr>
        <w:spacing w:after="0" w:line="240" w:lineRule="auto"/>
        <w:jc w:val="both"/>
        <w:rPr>
          <w:rFonts w:ascii="Arial" w:hAnsi="Arial" w:cs="Arial"/>
        </w:rPr>
      </w:pPr>
    </w:p>
    <w:sectPr w:rsidR="00D04CD7" w:rsidRPr="00161281" w:rsidSect="00C66194">
      <w:headerReference w:type="default" r:id="rId10"/>
      <w:pgSz w:w="12240" w:h="15840" w:code="1"/>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B97AC" w14:textId="77777777" w:rsidR="00523D78" w:rsidRDefault="00523D78" w:rsidP="00A650DD">
      <w:pPr>
        <w:spacing w:after="0" w:line="240" w:lineRule="auto"/>
      </w:pPr>
      <w:r>
        <w:separator/>
      </w:r>
    </w:p>
  </w:endnote>
  <w:endnote w:type="continuationSeparator" w:id="0">
    <w:p w14:paraId="0DFC8E5F" w14:textId="77777777" w:rsidR="00523D78" w:rsidRDefault="00523D78" w:rsidP="00A6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E1302" w14:textId="77777777" w:rsidR="00523D78" w:rsidRDefault="00523D78" w:rsidP="00A650DD">
      <w:pPr>
        <w:spacing w:after="0" w:line="240" w:lineRule="auto"/>
      </w:pPr>
      <w:r>
        <w:separator/>
      </w:r>
    </w:p>
  </w:footnote>
  <w:footnote w:type="continuationSeparator" w:id="0">
    <w:p w14:paraId="1AAA50CA" w14:textId="77777777" w:rsidR="00523D78" w:rsidRDefault="00523D78" w:rsidP="00A65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80"/>
    </w:tblGrid>
    <w:tr w:rsidR="00075460" w:rsidRPr="00075460" w14:paraId="0D761FCA" w14:textId="77777777" w:rsidTr="00C7460A">
      <w:tc>
        <w:tcPr>
          <w:tcW w:w="4998" w:type="dxa"/>
        </w:tcPr>
        <w:p w14:paraId="2D778B11" w14:textId="5B6CE3CA" w:rsidR="00075460" w:rsidRPr="00075460" w:rsidRDefault="00075460" w:rsidP="00075460">
          <w:pPr>
            <w:tabs>
              <w:tab w:val="center" w:pos="4513"/>
              <w:tab w:val="right" w:pos="9026"/>
            </w:tabs>
            <w:spacing w:after="0" w:line="240" w:lineRule="auto"/>
            <w:rPr>
              <w:rFonts w:ascii="Times New Roman" w:eastAsia="Times New Roman" w:hAnsi="Times New Roman"/>
              <w:sz w:val="24"/>
              <w:szCs w:val="24"/>
              <w:lang w:val="x-none" w:eastAsia="x-none"/>
            </w:rPr>
          </w:pPr>
          <w:r w:rsidRPr="00075460">
            <w:rPr>
              <w:rFonts w:ascii="Times New Roman" w:eastAsia="Times New Roman" w:hAnsi="Times New Roman"/>
              <w:noProof/>
              <w:sz w:val="24"/>
              <w:szCs w:val="24"/>
              <w:lang w:val="en-GB" w:eastAsia="en-GB"/>
            </w:rPr>
            <w:drawing>
              <wp:inline distT="0" distB="0" distL="0" distR="0" wp14:anchorId="4451E08A" wp14:editId="141FE846">
                <wp:extent cx="2133600" cy="352425"/>
                <wp:effectExtent l="0" t="0" r="0" b="9525"/>
                <wp:docPr id="5" name="Picture 5" descr="T:\General\TrinityLaban\BRAND\LOGOS\TL_Brand\TL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eneral\TrinityLaban\BRAND\LOGOS\TL_Brand\TL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352425"/>
                        </a:xfrm>
                        <a:prstGeom prst="rect">
                          <a:avLst/>
                        </a:prstGeom>
                        <a:noFill/>
                        <a:ln>
                          <a:noFill/>
                        </a:ln>
                      </pic:spPr>
                    </pic:pic>
                  </a:graphicData>
                </a:graphic>
              </wp:inline>
            </w:drawing>
          </w:r>
        </w:p>
        <w:p w14:paraId="5E1EE28A" w14:textId="77777777" w:rsidR="00075460" w:rsidRPr="00075460" w:rsidRDefault="00075460" w:rsidP="00075460">
          <w:pPr>
            <w:tabs>
              <w:tab w:val="center" w:pos="4513"/>
              <w:tab w:val="right" w:pos="9026"/>
            </w:tabs>
            <w:spacing w:after="0" w:line="240" w:lineRule="auto"/>
            <w:rPr>
              <w:rFonts w:ascii="Times New Roman" w:eastAsia="Times New Roman" w:hAnsi="Times New Roman"/>
              <w:sz w:val="24"/>
              <w:szCs w:val="24"/>
              <w:lang w:val="x-none" w:eastAsia="x-none"/>
            </w:rPr>
          </w:pPr>
        </w:p>
      </w:tc>
      <w:tc>
        <w:tcPr>
          <w:tcW w:w="4998" w:type="dxa"/>
        </w:tcPr>
        <w:p w14:paraId="61E5C064" w14:textId="77777777" w:rsidR="00075460" w:rsidRPr="00075460" w:rsidRDefault="00075460" w:rsidP="00075460">
          <w:pPr>
            <w:tabs>
              <w:tab w:val="center" w:pos="4513"/>
              <w:tab w:val="right" w:pos="9026"/>
            </w:tabs>
            <w:spacing w:after="0" w:line="240" w:lineRule="auto"/>
            <w:jc w:val="right"/>
            <w:rPr>
              <w:rFonts w:ascii="Arial" w:eastAsia="Times New Roman" w:hAnsi="Arial" w:cs="Arial"/>
              <w:b/>
              <w:bCs/>
              <w:color w:val="000000"/>
              <w:sz w:val="20"/>
              <w:szCs w:val="20"/>
              <w:lang w:val="x-none" w:eastAsia="x-none"/>
            </w:rPr>
          </w:pPr>
        </w:p>
        <w:p w14:paraId="4612AA9F" w14:textId="77777777" w:rsidR="00075460" w:rsidRPr="00075460" w:rsidRDefault="00075460" w:rsidP="00075460">
          <w:pPr>
            <w:tabs>
              <w:tab w:val="center" w:pos="4513"/>
              <w:tab w:val="right" w:pos="9026"/>
            </w:tabs>
            <w:spacing w:after="0" w:line="240" w:lineRule="auto"/>
            <w:jc w:val="right"/>
            <w:rPr>
              <w:rFonts w:ascii="Arial" w:eastAsia="Times New Roman" w:hAnsi="Arial" w:cs="Arial"/>
              <w:b/>
              <w:bCs/>
              <w:color w:val="000000"/>
              <w:sz w:val="20"/>
              <w:szCs w:val="20"/>
              <w:lang w:val="x-none" w:eastAsia="x-none"/>
            </w:rPr>
          </w:pPr>
        </w:p>
        <w:p w14:paraId="55287DFC" w14:textId="3CDEFDF6" w:rsidR="00075460" w:rsidRPr="00075460" w:rsidRDefault="00075460" w:rsidP="00FD35E2">
          <w:pPr>
            <w:tabs>
              <w:tab w:val="center" w:pos="4513"/>
              <w:tab w:val="right" w:pos="9026"/>
            </w:tabs>
            <w:spacing w:after="0" w:line="240" w:lineRule="auto"/>
            <w:jc w:val="right"/>
            <w:rPr>
              <w:rFonts w:ascii="Arial" w:eastAsia="Times New Roman" w:hAnsi="Arial" w:cs="Arial"/>
              <w:b/>
              <w:sz w:val="24"/>
              <w:szCs w:val="24"/>
              <w:lang w:val="en-GB" w:eastAsia="x-none"/>
            </w:rPr>
          </w:pPr>
        </w:p>
      </w:tc>
    </w:tr>
  </w:tbl>
  <w:p w14:paraId="07AE49CD" w14:textId="18A3B53F" w:rsidR="00075460" w:rsidRPr="00075460" w:rsidRDefault="00075460" w:rsidP="00075460">
    <w:pPr>
      <w:tabs>
        <w:tab w:val="center" w:pos="4513"/>
        <w:tab w:val="right" w:pos="9026"/>
      </w:tabs>
      <w:spacing w:after="0" w:line="240" w:lineRule="auto"/>
      <w:rPr>
        <w:rFonts w:ascii="Times New Roman" w:eastAsia="Times New Roman" w:hAnsi="Times New Roman"/>
        <w:sz w:val="24"/>
        <w:szCs w:val="24"/>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153E"/>
    <w:multiLevelType w:val="hybridMultilevel"/>
    <w:tmpl w:val="64186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B03B2"/>
    <w:multiLevelType w:val="multilevel"/>
    <w:tmpl w:val="F06C29B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46B52"/>
    <w:multiLevelType w:val="hybridMultilevel"/>
    <w:tmpl w:val="0C6A84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032F3C"/>
    <w:multiLevelType w:val="hybridMultilevel"/>
    <w:tmpl w:val="9BF80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A01F3A"/>
    <w:multiLevelType w:val="multilevel"/>
    <w:tmpl w:val="9028E592"/>
    <w:lvl w:ilvl="0">
      <w:start w:val="1"/>
      <w:numFmt w:val="decimal"/>
      <w:pStyle w:val="Number"/>
      <w:lvlText w:val="%1"/>
      <w:lvlJc w:val="left"/>
      <w:pPr>
        <w:tabs>
          <w:tab w:val="num" w:pos="360"/>
        </w:tabs>
        <w:ind w:left="360" w:hanging="360"/>
      </w:pPr>
      <w:rPr>
        <w:rFonts w:hint="default"/>
      </w:rPr>
    </w:lvl>
    <w:lvl w:ilvl="1">
      <w:start w:val="1"/>
      <w:numFmt w:val="decimal"/>
      <w:pStyle w:val="SubNumber"/>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7CA6D64"/>
    <w:multiLevelType w:val="multilevel"/>
    <w:tmpl w:val="0DCCCD1A"/>
    <w:lvl w:ilvl="0">
      <w:start w:val="1"/>
      <w:numFmt w:val="decimal"/>
      <w:pStyle w:val="BWBstyle"/>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28"/>
        </w:tabs>
        <w:ind w:left="1728" w:hanging="1008"/>
      </w:pPr>
      <w:rPr>
        <w:rFonts w:hint="default"/>
      </w:rPr>
    </w:lvl>
    <w:lvl w:ilvl="3">
      <w:start w:val="1"/>
      <w:numFmt w:val="lowerLetter"/>
      <w:lvlText w:val="(%4)"/>
      <w:lvlJc w:val="left"/>
      <w:pPr>
        <w:tabs>
          <w:tab w:val="num" w:pos="2448"/>
        </w:tabs>
        <w:ind w:left="2448" w:hanging="720"/>
      </w:pPr>
      <w:rPr>
        <w:rFonts w:hint="default"/>
      </w:rPr>
    </w:lvl>
    <w:lvl w:ilvl="4">
      <w:start w:val="1"/>
      <w:numFmt w:val="lowerRoman"/>
      <w:lvlText w:val="(%5)"/>
      <w:lvlJc w:val="left"/>
      <w:pPr>
        <w:tabs>
          <w:tab w:val="num" w:pos="3168"/>
        </w:tabs>
        <w:ind w:left="3168" w:hanging="720"/>
      </w:pPr>
      <w:rPr>
        <w:rFonts w:hint="default"/>
      </w:rPr>
    </w:lvl>
    <w:lvl w:ilvl="5">
      <w:start w:val="1"/>
      <w:numFmt w:val="lowerLetter"/>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1080"/>
        </w:tabs>
        <w:ind w:left="1008" w:hanging="288"/>
      </w:pPr>
      <w:rPr>
        <w:rFonts w:ascii="Symbol" w:hAnsi="Symbol" w:hint="default"/>
      </w:rPr>
    </w:lvl>
  </w:abstractNum>
  <w:abstractNum w:abstractNumId="6" w15:restartNumberingAfterBreak="0">
    <w:nsid w:val="42614CE2"/>
    <w:multiLevelType w:val="hybridMultilevel"/>
    <w:tmpl w:val="906CF480"/>
    <w:lvl w:ilvl="0" w:tplc="0409000F">
      <w:start w:val="1"/>
      <w:numFmt w:val="decimal"/>
      <w:lvlText w:val="%1."/>
      <w:lvlJc w:val="left"/>
      <w:pPr>
        <w:tabs>
          <w:tab w:val="num" w:pos="361"/>
        </w:tabs>
        <w:ind w:left="361" w:hanging="360"/>
      </w:pPr>
    </w:lvl>
    <w:lvl w:ilvl="1" w:tplc="04090003">
      <w:start w:val="1"/>
      <w:numFmt w:val="bullet"/>
      <w:lvlText w:val="o"/>
      <w:lvlJc w:val="left"/>
      <w:pPr>
        <w:tabs>
          <w:tab w:val="num" w:pos="1081"/>
        </w:tabs>
        <w:ind w:left="1081" w:hanging="360"/>
      </w:pPr>
      <w:rPr>
        <w:rFonts w:ascii="Courier New" w:hAnsi="Courier New" w:cs="Courier New" w:hint="default"/>
      </w:rPr>
    </w:lvl>
    <w:lvl w:ilvl="2" w:tplc="0409001B" w:tentative="1">
      <w:start w:val="1"/>
      <w:numFmt w:val="lowerRoman"/>
      <w:lvlText w:val="%3."/>
      <w:lvlJc w:val="right"/>
      <w:pPr>
        <w:tabs>
          <w:tab w:val="num" w:pos="1801"/>
        </w:tabs>
        <w:ind w:left="1801" w:hanging="180"/>
      </w:pPr>
    </w:lvl>
    <w:lvl w:ilvl="3" w:tplc="0409000F" w:tentative="1">
      <w:start w:val="1"/>
      <w:numFmt w:val="decimal"/>
      <w:lvlText w:val="%4."/>
      <w:lvlJc w:val="left"/>
      <w:pPr>
        <w:tabs>
          <w:tab w:val="num" w:pos="2521"/>
        </w:tabs>
        <w:ind w:left="2521" w:hanging="360"/>
      </w:pPr>
    </w:lvl>
    <w:lvl w:ilvl="4" w:tplc="04090019" w:tentative="1">
      <w:start w:val="1"/>
      <w:numFmt w:val="lowerLetter"/>
      <w:lvlText w:val="%5."/>
      <w:lvlJc w:val="left"/>
      <w:pPr>
        <w:tabs>
          <w:tab w:val="num" w:pos="3241"/>
        </w:tabs>
        <w:ind w:left="3241" w:hanging="360"/>
      </w:pPr>
    </w:lvl>
    <w:lvl w:ilvl="5" w:tplc="0409001B" w:tentative="1">
      <w:start w:val="1"/>
      <w:numFmt w:val="lowerRoman"/>
      <w:lvlText w:val="%6."/>
      <w:lvlJc w:val="right"/>
      <w:pPr>
        <w:tabs>
          <w:tab w:val="num" w:pos="3961"/>
        </w:tabs>
        <w:ind w:left="3961" w:hanging="180"/>
      </w:pPr>
    </w:lvl>
    <w:lvl w:ilvl="6" w:tplc="0409000F" w:tentative="1">
      <w:start w:val="1"/>
      <w:numFmt w:val="decimal"/>
      <w:lvlText w:val="%7."/>
      <w:lvlJc w:val="left"/>
      <w:pPr>
        <w:tabs>
          <w:tab w:val="num" w:pos="4681"/>
        </w:tabs>
        <w:ind w:left="4681" w:hanging="360"/>
      </w:pPr>
    </w:lvl>
    <w:lvl w:ilvl="7" w:tplc="04090019" w:tentative="1">
      <w:start w:val="1"/>
      <w:numFmt w:val="lowerLetter"/>
      <w:lvlText w:val="%8."/>
      <w:lvlJc w:val="left"/>
      <w:pPr>
        <w:tabs>
          <w:tab w:val="num" w:pos="5401"/>
        </w:tabs>
        <w:ind w:left="5401" w:hanging="360"/>
      </w:pPr>
    </w:lvl>
    <w:lvl w:ilvl="8" w:tplc="0409001B" w:tentative="1">
      <w:start w:val="1"/>
      <w:numFmt w:val="lowerRoman"/>
      <w:lvlText w:val="%9."/>
      <w:lvlJc w:val="right"/>
      <w:pPr>
        <w:tabs>
          <w:tab w:val="num" w:pos="6121"/>
        </w:tabs>
        <w:ind w:left="6121" w:hanging="180"/>
      </w:pPr>
    </w:lvl>
  </w:abstractNum>
  <w:abstractNum w:abstractNumId="7" w15:restartNumberingAfterBreak="0">
    <w:nsid w:val="530B00FC"/>
    <w:multiLevelType w:val="hybridMultilevel"/>
    <w:tmpl w:val="E49482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6F568D"/>
    <w:multiLevelType w:val="hybridMultilevel"/>
    <w:tmpl w:val="612087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7D9F051D"/>
    <w:multiLevelType w:val="hybridMultilevel"/>
    <w:tmpl w:val="B9FEE6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596335">
    <w:abstractNumId w:val="6"/>
  </w:num>
  <w:num w:numId="2" w16cid:durableId="1333415508">
    <w:abstractNumId w:val="5"/>
  </w:num>
  <w:num w:numId="3" w16cid:durableId="2121223695">
    <w:abstractNumId w:val="4"/>
  </w:num>
  <w:num w:numId="4" w16cid:durableId="1139999665">
    <w:abstractNumId w:val="7"/>
  </w:num>
  <w:num w:numId="5" w16cid:durableId="357052149">
    <w:abstractNumId w:val="3"/>
  </w:num>
  <w:num w:numId="6" w16cid:durableId="423914430">
    <w:abstractNumId w:val="1"/>
  </w:num>
  <w:num w:numId="7" w16cid:durableId="1671983743">
    <w:abstractNumId w:val="9"/>
  </w:num>
  <w:num w:numId="8" w16cid:durableId="877856990">
    <w:abstractNumId w:val="8"/>
  </w:num>
  <w:num w:numId="9" w16cid:durableId="1654942357">
    <w:abstractNumId w:val="0"/>
  </w:num>
  <w:num w:numId="10" w16cid:durableId="1435313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45"/>
    <w:rsid w:val="00002C49"/>
    <w:rsid w:val="00002E41"/>
    <w:rsid w:val="00011391"/>
    <w:rsid w:val="000466B5"/>
    <w:rsid w:val="00047A6F"/>
    <w:rsid w:val="00050D40"/>
    <w:rsid w:val="00052D32"/>
    <w:rsid w:val="0005797D"/>
    <w:rsid w:val="00057C2D"/>
    <w:rsid w:val="00071F29"/>
    <w:rsid w:val="00075460"/>
    <w:rsid w:val="000859BF"/>
    <w:rsid w:val="000A1566"/>
    <w:rsid w:val="000A45F2"/>
    <w:rsid w:val="000D5D0D"/>
    <w:rsid w:val="000D6E75"/>
    <w:rsid w:val="000E095F"/>
    <w:rsid w:val="00100690"/>
    <w:rsid w:val="0010441D"/>
    <w:rsid w:val="00112F78"/>
    <w:rsid w:val="001134DC"/>
    <w:rsid w:val="0011566A"/>
    <w:rsid w:val="001336C8"/>
    <w:rsid w:val="00161281"/>
    <w:rsid w:val="0016492D"/>
    <w:rsid w:val="0017060D"/>
    <w:rsid w:val="00170F1D"/>
    <w:rsid w:val="00171B63"/>
    <w:rsid w:val="0019554F"/>
    <w:rsid w:val="001A4B48"/>
    <w:rsid w:val="001C64D4"/>
    <w:rsid w:val="001C6DF1"/>
    <w:rsid w:val="001D1F58"/>
    <w:rsid w:val="001D6894"/>
    <w:rsid w:val="001E4C95"/>
    <w:rsid w:val="001E665C"/>
    <w:rsid w:val="001F2E57"/>
    <w:rsid w:val="001F5819"/>
    <w:rsid w:val="00200B4F"/>
    <w:rsid w:val="00224ADF"/>
    <w:rsid w:val="002369E2"/>
    <w:rsid w:val="00243C9A"/>
    <w:rsid w:val="00252A00"/>
    <w:rsid w:val="00255632"/>
    <w:rsid w:val="00261F49"/>
    <w:rsid w:val="002637C9"/>
    <w:rsid w:val="00273B70"/>
    <w:rsid w:val="00277646"/>
    <w:rsid w:val="002827D4"/>
    <w:rsid w:val="00293696"/>
    <w:rsid w:val="002A1FAE"/>
    <w:rsid w:val="002B7D33"/>
    <w:rsid w:val="002C1690"/>
    <w:rsid w:val="002D1FFF"/>
    <w:rsid w:val="002D7708"/>
    <w:rsid w:val="002E0D95"/>
    <w:rsid w:val="002E4342"/>
    <w:rsid w:val="002E4A7F"/>
    <w:rsid w:val="002F3D9C"/>
    <w:rsid w:val="00305A6E"/>
    <w:rsid w:val="00317F53"/>
    <w:rsid w:val="003348C4"/>
    <w:rsid w:val="003433CE"/>
    <w:rsid w:val="003449B5"/>
    <w:rsid w:val="00347F30"/>
    <w:rsid w:val="0036761E"/>
    <w:rsid w:val="00376ECD"/>
    <w:rsid w:val="00384469"/>
    <w:rsid w:val="00387CBC"/>
    <w:rsid w:val="003B0924"/>
    <w:rsid w:val="003B3280"/>
    <w:rsid w:val="003B33A1"/>
    <w:rsid w:val="003D084D"/>
    <w:rsid w:val="003D2F65"/>
    <w:rsid w:val="003E3D4D"/>
    <w:rsid w:val="003F038A"/>
    <w:rsid w:val="003F2617"/>
    <w:rsid w:val="004046C0"/>
    <w:rsid w:val="0041723B"/>
    <w:rsid w:val="00426936"/>
    <w:rsid w:val="00431FE7"/>
    <w:rsid w:val="004437DC"/>
    <w:rsid w:val="00456435"/>
    <w:rsid w:val="00456EFD"/>
    <w:rsid w:val="004579AC"/>
    <w:rsid w:val="004652FF"/>
    <w:rsid w:val="00467514"/>
    <w:rsid w:val="00485127"/>
    <w:rsid w:val="00486883"/>
    <w:rsid w:val="004A5EE4"/>
    <w:rsid w:val="004B090E"/>
    <w:rsid w:val="004B4B2F"/>
    <w:rsid w:val="004B7455"/>
    <w:rsid w:val="004C12D5"/>
    <w:rsid w:val="004D0554"/>
    <w:rsid w:val="004D3FC7"/>
    <w:rsid w:val="004E52D5"/>
    <w:rsid w:val="004E693B"/>
    <w:rsid w:val="00500760"/>
    <w:rsid w:val="00502259"/>
    <w:rsid w:val="00507499"/>
    <w:rsid w:val="005201D9"/>
    <w:rsid w:val="00521E1F"/>
    <w:rsid w:val="00523D78"/>
    <w:rsid w:val="00530695"/>
    <w:rsid w:val="0054647E"/>
    <w:rsid w:val="00546B3A"/>
    <w:rsid w:val="005519CA"/>
    <w:rsid w:val="005619BC"/>
    <w:rsid w:val="00570B14"/>
    <w:rsid w:val="0057239D"/>
    <w:rsid w:val="00596588"/>
    <w:rsid w:val="005A5653"/>
    <w:rsid w:val="005B1A00"/>
    <w:rsid w:val="005B6D16"/>
    <w:rsid w:val="005B76BC"/>
    <w:rsid w:val="005B791D"/>
    <w:rsid w:val="005D07C7"/>
    <w:rsid w:val="005F4F89"/>
    <w:rsid w:val="00602B52"/>
    <w:rsid w:val="00603D73"/>
    <w:rsid w:val="006077F6"/>
    <w:rsid w:val="00613680"/>
    <w:rsid w:val="00623719"/>
    <w:rsid w:val="006243A3"/>
    <w:rsid w:val="0063328E"/>
    <w:rsid w:val="0063467D"/>
    <w:rsid w:val="00644276"/>
    <w:rsid w:val="006442C6"/>
    <w:rsid w:val="006506B8"/>
    <w:rsid w:val="0065538A"/>
    <w:rsid w:val="00661E31"/>
    <w:rsid w:val="006630C2"/>
    <w:rsid w:val="006641AE"/>
    <w:rsid w:val="006707C4"/>
    <w:rsid w:val="00673056"/>
    <w:rsid w:val="00674287"/>
    <w:rsid w:val="00674E84"/>
    <w:rsid w:val="00675928"/>
    <w:rsid w:val="0068536B"/>
    <w:rsid w:val="00690359"/>
    <w:rsid w:val="00694320"/>
    <w:rsid w:val="006A5A62"/>
    <w:rsid w:val="006B0EB3"/>
    <w:rsid w:val="006B4DB4"/>
    <w:rsid w:val="006D1AFA"/>
    <w:rsid w:val="006D1E50"/>
    <w:rsid w:val="006E1B6E"/>
    <w:rsid w:val="006F65B4"/>
    <w:rsid w:val="00705DB8"/>
    <w:rsid w:val="00715904"/>
    <w:rsid w:val="00724410"/>
    <w:rsid w:val="00732685"/>
    <w:rsid w:val="00744200"/>
    <w:rsid w:val="00756B19"/>
    <w:rsid w:val="00777438"/>
    <w:rsid w:val="00781DCF"/>
    <w:rsid w:val="00790679"/>
    <w:rsid w:val="00793753"/>
    <w:rsid w:val="007955A1"/>
    <w:rsid w:val="00795F00"/>
    <w:rsid w:val="007963B7"/>
    <w:rsid w:val="007A038D"/>
    <w:rsid w:val="007A2E3A"/>
    <w:rsid w:val="007B5249"/>
    <w:rsid w:val="007C06E2"/>
    <w:rsid w:val="007C609F"/>
    <w:rsid w:val="007C6BA9"/>
    <w:rsid w:val="007D362E"/>
    <w:rsid w:val="007E4E45"/>
    <w:rsid w:val="007E6310"/>
    <w:rsid w:val="00813499"/>
    <w:rsid w:val="00816CF1"/>
    <w:rsid w:val="0084410F"/>
    <w:rsid w:val="00851695"/>
    <w:rsid w:val="00853FBC"/>
    <w:rsid w:val="00865A30"/>
    <w:rsid w:val="00897332"/>
    <w:rsid w:val="008A1675"/>
    <w:rsid w:val="008A29ED"/>
    <w:rsid w:val="008A2CEF"/>
    <w:rsid w:val="008A3855"/>
    <w:rsid w:val="008A71A6"/>
    <w:rsid w:val="008A76FE"/>
    <w:rsid w:val="008B1445"/>
    <w:rsid w:val="008B1B27"/>
    <w:rsid w:val="008B2258"/>
    <w:rsid w:val="008D0799"/>
    <w:rsid w:val="008E06FA"/>
    <w:rsid w:val="008E46E7"/>
    <w:rsid w:val="008F05F7"/>
    <w:rsid w:val="008F0C45"/>
    <w:rsid w:val="008F36B3"/>
    <w:rsid w:val="009018C1"/>
    <w:rsid w:val="00922523"/>
    <w:rsid w:val="00924698"/>
    <w:rsid w:val="0093408E"/>
    <w:rsid w:val="009378F5"/>
    <w:rsid w:val="009422CF"/>
    <w:rsid w:val="00947038"/>
    <w:rsid w:val="00951DBD"/>
    <w:rsid w:val="00952F9C"/>
    <w:rsid w:val="00953092"/>
    <w:rsid w:val="00955D98"/>
    <w:rsid w:val="009615AC"/>
    <w:rsid w:val="00962E7D"/>
    <w:rsid w:val="0099159A"/>
    <w:rsid w:val="009A1461"/>
    <w:rsid w:val="009A5C2F"/>
    <w:rsid w:val="009B3B76"/>
    <w:rsid w:val="009C13BB"/>
    <w:rsid w:val="009C24DA"/>
    <w:rsid w:val="009D2443"/>
    <w:rsid w:val="009D4EEB"/>
    <w:rsid w:val="009F327F"/>
    <w:rsid w:val="009F434F"/>
    <w:rsid w:val="00A0740D"/>
    <w:rsid w:val="00A1362F"/>
    <w:rsid w:val="00A43167"/>
    <w:rsid w:val="00A44AAE"/>
    <w:rsid w:val="00A45D88"/>
    <w:rsid w:val="00A46F05"/>
    <w:rsid w:val="00A6500F"/>
    <w:rsid w:val="00A650DD"/>
    <w:rsid w:val="00A6662E"/>
    <w:rsid w:val="00A700C8"/>
    <w:rsid w:val="00A730AA"/>
    <w:rsid w:val="00A80AA2"/>
    <w:rsid w:val="00A81D70"/>
    <w:rsid w:val="00A8641B"/>
    <w:rsid w:val="00AA04C9"/>
    <w:rsid w:val="00AA16E6"/>
    <w:rsid w:val="00AB1433"/>
    <w:rsid w:val="00AB634D"/>
    <w:rsid w:val="00AC37EA"/>
    <w:rsid w:val="00AD7871"/>
    <w:rsid w:val="00AE0B72"/>
    <w:rsid w:val="00AE21BF"/>
    <w:rsid w:val="00AE6972"/>
    <w:rsid w:val="00AF6F2C"/>
    <w:rsid w:val="00B0416D"/>
    <w:rsid w:val="00B24D96"/>
    <w:rsid w:val="00B2640D"/>
    <w:rsid w:val="00B427FF"/>
    <w:rsid w:val="00B4496F"/>
    <w:rsid w:val="00B45532"/>
    <w:rsid w:val="00B47982"/>
    <w:rsid w:val="00B666CC"/>
    <w:rsid w:val="00B67489"/>
    <w:rsid w:val="00B7098F"/>
    <w:rsid w:val="00B974FF"/>
    <w:rsid w:val="00BB3CBA"/>
    <w:rsid w:val="00BC1DD0"/>
    <w:rsid w:val="00BD1A9A"/>
    <w:rsid w:val="00BE3DD2"/>
    <w:rsid w:val="00C02C14"/>
    <w:rsid w:val="00C108BE"/>
    <w:rsid w:val="00C10D80"/>
    <w:rsid w:val="00C14BAE"/>
    <w:rsid w:val="00C2302A"/>
    <w:rsid w:val="00C230A5"/>
    <w:rsid w:val="00C356D0"/>
    <w:rsid w:val="00C37559"/>
    <w:rsid w:val="00C41164"/>
    <w:rsid w:val="00C460E5"/>
    <w:rsid w:val="00C55DD1"/>
    <w:rsid w:val="00C618C3"/>
    <w:rsid w:val="00C6454D"/>
    <w:rsid w:val="00C66194"/>
    <w:rsid w:val="00C742A1"/>
    <w:rsid w:val="00C778F6"/>
    <w:rsid w:val="00CB17F0"/>
    <w:rsid w:val="00CC07B0"/>
    <w:rsid w:val="00CD0AED"/>
    <w:rsid w:val="00CF5FBE"/>
    <w:rsid w:val="00CF670F"/>
    <w:rsid w:val="00D04CD7"/>
    <w:rsid w:val="00D11155"/>
    <w:rsid w:val="00D47C0D"/>
    <w:rsid w:val="00D531B9"/>
    <w:rsid w:val="00D578D7"/>
    <w:rsid w:val="00D619CD"/>
    <w:rsid w:val="00D65D04"/>
    <w:rsid w:val="00D872F1"/>
    <w:rsid w:val="00D90B76"/>
    <w:rsid w:val="00D93D29"/>
    <w:rsid w:val="00DA1D22"/>
    <w:rsid w:val="00DB0D10"/>
    <w:rsid w:val="00DB2389"/>
    <w:rsid w:val="00DB2FA5"/>
    <w:rsid w:val="00DC2AE2"/>
    <w:rsid w:val="00DE462E"/>
    <w:rsid w:val="00E00D04"/>
    <w:rsid w:val="00E03CC3"/>
    <w:rsid w:val="00E07354"/>
    <w:rsid w:val="00E111A9"/>
    <w:rsid w:val="00E2416D"/>
    <w:rsid w:val="00E26F30"/>
    <w:rsid w:val="00E35567"/>
    <w:rsid w:val="00E42412"/>
    <w:rsid w:val="00E445F4"/>
    <w:rsid w:val="00E4607A"/>
    <w:rsid w:val="00E53D22"/>
    <w:rsid w:val="00E54EBA"/>
    <w:rsid w:val="00E555BB"/>
    <w:rsid w:val="00E663F3"/>
    <w:rsid w:val="00E71435"/>
    <w:rsid w:val="00E747F0"/>
    <w:rsid w:val="00E91A0A"/>
    <w:rsid w:val="00E92D3D"/>
    <w:rsid w:val="00EA452D"/>
    <w:rsid w:val="00EB1003"/>
    <w:rsid w:val="00EC053F"/>
    <w:rsid w:val="00F019AF"/>
    <w:rsid w:val="00F02B7B"/>
    <w:rsid w:val="00F03F10"/>
    <w:rsid w:val="00F05297"/>
    <w:rsid w:val="00F10501"/>
    <w:rsid w:val="00F1374F"/>
    <w:rsid w:val="00F1701D"/>
    <w:rsid w:val="00F22E69"/>
    <w:rsid w:val="00F23419"/>
    <w:rsid w:val="00F314FD"/>
    <w:rsid w:val="00F33C87"/>
    <w:rsid w:val="00F42EA0"/>
    <w:rsid w:val="00F4456E"/>
    <w:rsid w:val="00F65A85"/>
    <w:rsid w:val="00F65A8F"/>
    <w:rsid w:val="00FA067A"/>
    <w:rsid w:val="00FA51C3"/>
    <w:rsid w:val="00FA5E05"/>
    <w:rsid w:val="00FC2AA0"/>
    <w:rsid w:val="00FC66E1"/>
    <w:rsid w:val="00FD35E2"/>
    <w:rsid w:val="00FD3AE0"/>
    <w:rsid w:val="00FD6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9D45"/>
  <w15:docId w15:val="{B4AF8CB9-08A1-42B1-88C3-322088A7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D95"/>
    <w:pPr>
      <w:spacing w:after="200" w:line="276" w:lineRule="auto"/>
    </w:pPr>
    <w:rPr>
      <w:sz w:val="22"/>
      <w:szCs w:val="22"/>
      <w:lang w:val="en-US" w:eastAsia="en-US"/>
    </w:rPr>
  </w:style>
  <w:style w:type="paragraph" w:styleId="Heading3">
    <w:name w:val="heading 3"/>
    <w:basedOn w:val="Normal"/>
    <w:next w:val="Normal"/>
    <w:link w:val="Heading3Char"/>
    <w:uiPriority w:val="9"/>
    <w:qFormat/>
    <w:rsid w:val="00D04CD7"/>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qFormat/>
    <w:rsid w:val="00924698"/>
    <w:pPr>
      <w:keepNext/>
      <w:spacing w:after="0" w:line="288" w:lineRule="atLeast"/>
      <w:jc w:val="both"/>
      <w:outlineLvl w:val="3"/>
    </w:pPr>
    <w:rPr>
      <w:rFonts w:ascii="Times New Roman" w:eastAsia="Times New Roman" w:hAnsi="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924698"/>
    <w:rPr>
      <w:rFonts w:ascii="Times New Roman" w:eastAsia="Times New Roman" w:hAnsi="Times New Roman" w:cs="Times New Roman"/>
      <w:sz w:val="28"/>
      <w:szCs w:val="20"/>
      <w:lang w:val="en-GB"/>
    </w:rPr>
  </w:style>
  <w:style w:type="paragraph" w:styleId="BodyText">
    <w:name w:val="Body Text"/>
    <w:basedOn w:val="Normal"/>
    <w:link w:val="BodyTextChar"/>
    <w:rsid w:val="00924698"/>
    <w:pPr>
      <w:spacing w:after="0" w:line="288" w:lineRule="atLeast"/>
      <w:jc w:val="both"/>
    </w:pPr>
    <w:rPr>
      <w:rFonts w:ascii="Times New Roman" w:eastAsia="Times New Roman" w:hAnsi="Times New Roman"/>
      <w:sz w:val="20"/>
      <w:szCs w:val="20"/>
      <w:lang w:val="en-GB"/>
    </w:rPr>
  </w:style>
  <w:style w:type="character" w:customStyle="1" w:styleId="BodyTextChar">
    <w:name w:val="Body Text Char"/>
    <w:link w:val="BodyText"/>
    <w:rsid w:val="00924698"/>
    <w:rPr>
      <w:rFonts w:ascii="Times New Roman" w:eastAsia="Times New Roman" w:hAnsi="Times New Roman" w:cs="Times New Roman"/>
      <w:szCs w:val="20"/>
      <w:lang w:val="en-GB"/>
    </w:rPr>
  </w:style>
  <w:style w:type="paragraph" w:styleId="BodyTextIndent">
    <w:name w:val="Body Text Indent"/>
    <w:basedOn w:val="Normal"/>
    <w:link w:val="BodyTextIndentChar"/>
    <w:rsid w:val="00924698"/>
    <w:pPr>
      <w:spacing w:after="0" w:line="288" w:lineRule="atLeast"/>
      <w:ind w:left="709" w:hanging="709"/>
      <w:jc w:val="both"/>
    </w:pPr>
    <w:rPr>
      <w:rFonts w:ascii="Times New Roman" w:eastAsia="Times New Roman" w:hAnsi="Times New Roman"/>
      <w:sz w:val="20"/>
      <w:szCs w:val="20"/>
      <w:lang w:val="en-GB"/>
    </w:rPr>
  </w:style>
  <w:style w:type="character" w:customStyle="1" w:styleId="BodyTextIndentChar">
    <w:name w:val="Body Text Indent Char"/>
    <w:link w:val="BodyTextIndent"/>
    <w:rsid w:val="00924698"/>
    <w:rPr>
      <w:rFonts w:ascii="Times New Roman" w:eastAsia="Times New Roman" w:hAnsi="Times New Roman" w:cs="Times New Roman"/>
      <w:szCs w:val="20"/>
      <w:lang w:val="en-GB"/>
    </w:rPr>
  </w:style>
  <w:style w:type="paragraph" w:styleId="BodyText2">
    <w:name w:val="Body Text 2"/>
    <w:basedOn w:val="Normal"/>
    <w:link w:val="BodyText2Char"/>
    <w:rsid w:val="00924698"/>
    <w:pPr>
      <w:spacing w:after="0" w:line="288" w:lineRule="atLeast"/>
      <w:jc w:val="both"/>
    </w:pPr>
    <w:rPr>
      <w:rFonts w:ascii="Arial" w:eastAsia="Times New Roman" w:hAnsi="Arial"/>
      <w:sz w:val="20"/>
      <w:szCs w:val="20"/>
      <w:lang w:val="en-GB"/>
    </w:rPr>
  </w:style>
  <w:style w:type="character" w:customStyle="1" w:styleId="BodyText2Char">
    <w:name w:val="Body Text 2 Char"/>
    <w:link w:val="BodyText2"/>
    <w:rsid w:val="00924698"/>
    <w:rPr>
      <w:rFonts w:ascii="Arial" w:eastAsia="Times New Roman" w:hAnsi="Arial" w:cs="Times New Roman"/>
      <w:sz w:val="20"/>
      <w:szCs w:val="20"/>
      <w:lang w:val="en-GB"/>
    </w:rPr>
  </w:style>
  <w:style w:type="paragraph" w:styleId="ListParagraph">
    <w:name w:val="List Paragraph"/>
    <w:basedOn w:val="Normal"/>
    <w:uiPriority w:val="34"/>
    <w:qFormat/>
    <w:rsid w:val="00924698"/>
    <w:pPr>
      <w:ind w:left="720"/>
      <w:contextualSpacing/>
    </w:pPr>
  </w:style>
  <w:style w:type="character" w:customStyle="1" w:styleId="highlightedsearchterm">
    <w:name w:val="highlightedsearchterm"/>
    <w:basedOn w:val="DefaultParagraphFont"/>
    <w:rsid w:val="00644276"/>
  </w:style>
  <w:style w:type="character" w:styleId="Strong">
    <w:name w:val="Strong"/>
    <w:uiPriority w:val="22"/>
    <w:qFormat/>
    <w:rsid w:val="008A3855"/>
    <w:rPr>
      <w:b/>
      <w:bCs/>
    </w:rPr>
  </w:style>
  <w:style w:type="paragraph" w:styleId="BodyTextIndent2">
    <w:name w:val="Body Text Indent 2"/>
    <w:basedOn w:val="Normal"/>
    <w:link w:val="BodyTextIndent2Char"/>
    <w:uiPriority w:val="99"/>
    <w:unhideWhenUsed/>
    <w:rsid w:val="0019554F"/>
    <w:pPr>
      <w:spacing w:after="120" w:line="480" w:lineRule="auto"/>
      <w:ind w:left="360"/>
    </w:pPr>
  </w:style>
  <w:style w:type="character" w:customStyle="1" w:styleId="BodyTextIndent2Char">
    <w:name w:val="Body Text Indent 2 Char"/>
    <w:basedOn w:val="DefaultParagraphFont"/>
    <w:link w:val="BodyTextIndent2"/>
    <w:uiPriority w:val="99"/>
    <w:rsid w:val="0019554F"/>
  </w:style>
  <w:style w:type="character" w:customStyle="1" w:styleId="Heading3Char">
    <w:name w:val="Heading 3 Char"/>
    <w:link w:val="Heading3"/>
    <w:uiPriority w:val="9"/>
    <w:semiHidden/>
    <w:rsid w:val="00D04CD7"/>
    <w:rPr>
      <w:rFonts w:ascii="Cambria" w:eastAsia="Times New Roman" w:hAnsi="Cambria" w:cs="Times New Roman"/>
      <w:b/>
      <w:bCs/>
      <w:color w:val="4F81BD"/>
    </w:rPr>
  </w:style>
  <w:style w:type="paragraph" w:customStyle="1" w:styleId="BWBstyle">
    <w:name w:val="BWB style"/>
    <w:basedOn w:val="Normal"/>
    <w:rsid w:val="00D04CD7"/>
    <w:pPr>
      <w:widowControl w:val="0"/>
      <w:numPr>
        <w:numId w:val="2"/>
      </w:numPr>
      <w:spacing w:after="240" w:line="240" w:lineRule="auto"/>
      <w:jc w:val="both"/>
    </w:pPr>
    <w:rPr>
      <w:rFonts w:ascii="Times New Roman" w:eastAsia="Times New Roman" w:hAnsi="Times New Roman"/>
      <w:snapToGrid w:val="0"/>
      <w:sz w:val="26"/>
      <w:szCs w:val="26"/>
      <w:lang w:val="en-GB"/>
    </w:rPr>
  </w:style>
  <w:style w:type="paragraph" w:styleId="Title">
    <w:name w:val="Title"/>
    <w:basedOn w:val="Normal"/>
    <w:link w:val="TitleChar"/>
    <w:qFormat/>
    <w:rsid w:val="00E03CC3"/>
    <w:pPr>
      <w:spacing w:after="0" w:line="240" w:lineRule="auto"/>
      <w:jc w:val="center"/>
    </w:pPr>
    <w:rPr>
      <w:rFonts w:ascii="Arial" w:eastAsia="Times New Roman" w:hAnsi="Arial"/>
      <w:b/>
      <w:sz w:val="24"/>
      <w:szCs w:val="20"/>
      <w:lang w:val="en-GB"/>
    </w:rPr>
  </w:style>
  <w:style w:type="character" w:customStyle="1" w:styleId="TitleChar">
    <w:name w:val="Title Char"/>
    <w:link w:val="Title"/>
    <w:rsid w:val="00E03CC3"/>
    <w:rPr>
      <w:rFonts w:ascii="Arial" w:eastAsia="Times New Roman" w:hAnsi="Arial" w:cs="Times New Roman"/>
      <w:b/>
      <w:sz w:val="24"/>
      <w:szCs w:val="20"/>
      <w:lang w:val="en-GB"/>
    </w:rPr>
  </w:style>
  <w:style w:type="paragraph" w:styleId="Subtitle">
    <w:name w:val="Subtitle"/>
    <w:basedOn w:val="Normal"/>
    <w:link w:val="SubtitleChar"/>
    <w:qFormat/>
    <w:rsid w:val="00E03CC3"/>
    <w:pPr>
      <w:spacing w:after="0" w:line="240" w:lineRule="auto"/>
    </w:pPr>
    <w:rPr>
      <w:rFonts w:ascii="Arial" w:eastAsia="Times New Roman" w:hAnsi="Arial"/>
      <w:b/>
      <w:sz w:val="20"/>
      <w:szCs w:val="20"/>
      <w:lang w:val="en-GB"/>
    </w:rPr>
  </w:style>
  <w:style w:type="character" w:customStyle="1" w:styleId="SubtitleChar">
    <w:name w:val="Subtitle Char"/>
    <w:link w:val="Subtitle"/>
    <w:rsid w:val="00E03CC3"/>
    <w:rPr>
      <w:rFonts w:ascii="Arial" w:eastAsia="Times New Roman" w:hAnsi="Arial" w:cs="Times New Roman"/>
      <w:b/>
      <w:sz w:val="20"/>
      <w:szCs w:val="20"/>
      <w:lang w:val="en-GB"/>
    </w:rPr>
  </w:style>
  <w:style w:type="paragraph" w:customStyle="1" w:styleId="Number">
    <w:name w:val="Number"/>
    <w:basedOn w:val="Normal"/>
    <w:rsid w:val="00E03CC3"/>
    <w:pPr>
      <w:numPr>
        <w:numId w:val="3"/>
      </w:numPr>
      <w:spacing w:after="120" w:line="240" w:lineRule="auto"/>
    </w:pPr>
    <w:rPr>
      <w:rFonts w:ascii="Arial" w:eastAsia="Times New Roman" w:hAnsi="Arial"/>
      <w:sz w:val="20"/>
      <w:szCs w:val="24"/>
      <w:u w:val="single"/>
      <w:lang w:val="en-GB"/>
    </w:rPr>
  </w:style>
  <w:style w:type="paragraph" w:customStyle="1" w:styleId="SubNumber">
    <w:name w:val="SubNumber"/>
    <w:basedOn w:val="Normal"/>
    <w:rsid w:val="00E03CC3"/>
    <w:pPr>
      <w:numPr>
        <w:ilvl w:val="1"/>
        <w:numId w:val="3"/>
      </w:numPr>
      <w:spacing w:after="120" w:line="240" w:lineRule="auto"/>
    </w:pPr>
    <w:rPr>
      <w:rFonts w:ascii="Arial" w:eastAsia="Times New Roman" w:hAnsi="Arial"/>
      <w:sz w:val="20"/>
      <w:szCs w:val="24"/>
      <w:lang w:val="en-GB"/>
    </w:rPr>
  </w:style>
  <w:style w:type="paragraph" w:styleId="BalloonText">
    <w:name w:val="Balloon Text"/>
    <w:basedOn w:val="Normal"/>
    <w:link w:val="BalloonTextChar"/>
    <w:uiPriority w:val="99"/>
    <w:semiHidden/>
    <w:unhideWhenUsed/>
    <w:rsid w:val="00C230A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230A5"/>
    <w:rPr>
      <w:rFonts w:ascii="Tahoma" w:hAnsi="Tahoma" w:cs="Tahoma"/>
      <w:sz w:val="16"/>
      <w:szCs w:val="16"/>
    </w:rPr>
  </w:style>
  <w:style w:type="paragraph" w:customStyle="1" w:styleId="Default">
    <w:name w:val="Default"/>
    <w:rsid w:val="00CF5FBE"/>
    <w:pPr>
      <w:autoSpaceDE w:val="0"/>
      <w:autoSpaceDN w:val="0"/>
      <w:adjustRightInd w:val="0"/>
    </w:pPr>
    <w:rPr>
      <w:rFonts w:ascii="Arial" w:eastAsia="Arial" w:hAnsi="Arial" w:cs="Arial"/>
      <w:color w:val="000000"/>
      <w:sz w:val="24"/>
      <w:szCs w:val="24"/>
      <w:lang w:eastAsia="en-US"/>
    </w:rPr>
  </w:style>
  <w:style w:type="character" w:styleId="Hyperlink">
    <w:name w:val="Hyperlink"/>
    <w:rsid w:val="00813499"/>
    <w:rPr>
      <w:color w:val="0000FF"/>
      <w:u w:val="single"/>
    </w:rPr>
  </w:style>
  <w:style w:type="character" w:styleId="CommentReference">
    <w:name w:val="annotation reference"/>
    <w:uiPriority w:val="99"/>
    <w:semiHidden/>
    <w:unhideWhenUsed/>
    <w:rsid w:val="00B24D96"/>
    <w:rPr>
      <w:sz w:val="16"/>
      <w:szCs w:val="16"/>
    </w:rPr>
  </w:style>
  <w:style w:type="paragraph" w:styleId="CommentText">
    <w:name w:val="annotation text"/>
    <w:basedOn w:val="Normal"/>
    <w:link w:val="CommentTextChar"/>
    <w:uiPriority w:val="99"/>
    <w:semiHidden/>
    <w:unhideWhenUsed/>
    <w:rsid w:val="00B24D96"/>
    <w:rPr>
      <w:sz w:val="20"/>
      <w:szCs w:val="20"/>
    </w:rPr>
  </w:style>
  <w:style w:type="character" w:customStyle="1" w:styleId="CommentTextChar">
    <w:name w:val="Comment Text Char"/>
    <w:link w:val="CommentText"/>
    <w:uiPriority w:val="99"/>
    <w:semiHidden/>
    <w:rsid w:val="00B24D96"/>
    <w:rPr>
      <w:lang w:val="en-US" w:eastAsia="en-US"/>
    </w:rPr>
  </w:style>
  <w:style w:type="paragraph" w:styleId="CommentSubject">
    <w:name w:val="annotation subject"/>
    <w:basedOn w:val="CommentText"/>
    <w:next w:val="CommentText"/>
    <w:link w:val="CommentSubjectChar"/>
    <w:uiPriority w:val="99"/>
    <w:semiHidden/>
    <w:unhideWhenUsed/>
    <w:rsid w:val="00B24D96"/>
    <w:rPr>
      <w:b/>
      <w:bCs/>
    </w:rPr>
  </w:style>
  <w:style w:type="character" w:customStyle="1" w:styleId="CommentSubjectChar">
    <w:name w:val="Comment Subject Char"/>
    <w:link w:val="CommentSubject"/>
    <w:uiPriority w:val="99"/>
    <w:semiHidden/>
    <w:rsid w:val="00B24D96"/>
    <w:rPr>
      <w:b/>
      <w:bCs/>
      <w:lang w:val="en-US" w:eastAsia="en-US"/>
    </w:rPr>
  </w:style>
  <w:style w:type="paragraph" w:styleId="NormalWeb">
    <w:name w:val="Normal (Web)"/>
    <w:basedOn w:val="Normal"/>
    <w:uiPriority w:val="99"/>
    <w:semiHidden/>
    <w:unhideWhenUsed/>
    <w:rsid w:val="00C742A1"/>
    <w:pPr>
      <w:spacing w:before="100" w:beforeAutospacing="1" w:after="225" w:line="330" w:lineRule="atLeast"/>
    </w:pPr>
    <w:rPr>
      <w:rFonts w:ascii="Times New Roman" w:eastAsia="Times New Roman" w:hAnsi="Times New Roman"/>
      <w:color w:val="646464"/>
      <w:sz w:val="21"/>
      <w:szCs w:val="21"/>
      <w:lang w:val="en-GB" w:eastAsia="en-GB"/>
    </w:rPr>
  </w:style>
  <w:style w:type="paragraph" w:styleId="Header">
    <w:name w:val="header"/>
    <w:basedOn w:val="Normal"/>
    <w:link w:val="HeaderChar"/>
    <w:uiPriority w:val="99"/>
    <w:unhideWhenUsed/>
    <w:rsid w:val="00A650DD"/>
    <w:pPr>
      <w:tabs>
        <w:tab w:val="center" w:pos="4513"/>
        <w:tab w:val="right" w:pos="9026"/>
      </w:tabs>
    </w:pPr>
  </w:style>
  <w:style w:type="character" w:customStyle="1" w:styleId="HeaderChar">
    <w:name w:val="Header Char"/>
    <w:link w:val="Header"/>
    <w:uiPriority w:val="99"/>
    <w:rsid w:val="00A650DD"/>
    <w:rPr>
      <w:sz w:val="22"/>
      <w:szCs w:val="22"/>
      <w:lang w:val="en-US" w:eastAsia="en-US"/>
    </w:rPr>
  </w:style>
  <w:style w:type="paragraph" w:styleId="Footer">
    <w:name w:val="footer"/>
    <w:basedOn w:val="Normal"/>
    <w:link w:val="FooterChar"/>
    <w:uiPriority w:val="99"/>
    <w:unhideWhenUsed/>
    <w:rsid w:val="00A650DD"/>
    <w:pPr>
      <w:tabs>
        <w:tab w:val="center" w:pos="4513"/>
        <w:tab w:val="right" w:pos="9026"/>
      </w:tabs>
    </w:pPr>
  </w:style>
  <w:style w:type="character" w:customStyle="1" w:styleId="FooterChar">
    <w:name w:val="Footer Char"/>
    <w:link w:val="Footer"/>
    <w:uiPriority w:val="99"/>
    <w:rsid w:val="00A650DD"/>
    <w:rPr>
      <w:sz w:val="22"/>
      <w:szCs w:val="22"/>
      <w:lang w:val="en-US" w:eastAsia="en-US"/>
    </w:rPr>
  </w:style>
  <w:style w:type="character" w:styleId="FollowedHyperlink">
    <w:name w:val="FollowedHyperlink"/>
    <w:uiPriority w:val="99"/>
    <w:semiHidden/>
    <w:unhideWhenUsed/>
    <w:rsid w:val="000E095F"/>
    <w:rPr>
      <w:color w:val="800080"/>
      <w:u w:val="single"/>
    </w:rPr>
  </w:style>
  <w:style w:type="table" w:styleId="TableGrid">
    <w:name w:val="Table Grid"/>
    <w:basedOn w:val="TableNormal"/>
    <w:uiPriority w:val="59"/>
    <w:rsid w:val="000754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58945">
      <w:bodyDiv w:val="1"/>
      <w:marLeft w:val="0"/>
      <w:marRight w:val="0"/>
      <w:marTop w:val="0"/>
      <w:marBottom w:val="0"/>
      <w:divBdr>
        <w:top w:val="none" w:sz="0" w:space="0" w:color="auto"/>
        <w:left w:val="none" w:sz="0" w:space="0" w:color="auto"/>
        <w:bottom w:val="none" w:sz="0" w:space="0" w:color="auto"/>
        <w:right w:val="none" w:sz="0" w:space="0" w:color="auto"/>
      </w:divBdr>
    </w:div>
    <w:div w:id="991104756">
      <w:bodyDiv w:val="1"/>
      <w:marLeft w:val="0"/>
      <w:marRight w:val="0"/>
      <w:marTop w:val="0"/>
      <w:marBottom w:val="0"/>
      <w:divBdr>
        <w:top w:val="none" w:sz="0" w:space="0" w:color="auto"/>
        <w:left w:val="none" w:sz="0" w:space="0" w:color="auto"/>
        <w:bottom w:val="none" w:sz="0" w:space="0" w:color="auto"/>
        <w:right w:val="none" w:sz="0" w:space="0" w:color="auto"/>
      </w:divBdr>
      <w:divsChild>
        <w:div w:id="1158611466">
          <w:marLeft w:val="0"/>
          <w:marRight w:val="0"/>
          <w:marTop w:val="0"/>
          <w:marBottom w:val="0"/>
          <w:divBdr>
            <w:top w:val="none" w:sz="0" w:space="0" w:color="auto"/>
            <w:left w:val="none" w:sz="0" w:space="0" w:color="auto"/>
            <w:bottom w:val="none" w:sz="0" w:space="0" w:color="auto"/>
            <w:right w:val="none" w:sz="0" w:space="0" w:color="auto"/>
          </w:divBdr>
          <w:divsChild>
            <w:div w:id="94597440">
              <w:marLeft w:val="0"/>
              <w:marRight w:val="0"/>
              <w:marTop w:val="0"/>
              <w:marBottom w:val="0"/>
              <w:divBdr>
                <w:top w:val="none" w:sz="0" w:space="0" w:color="auto"/>
                <w:left w:val="none" w:sz="0" w:space="0" w:color="auto"/>
                <w:bottom w:val="none" w:sz="0" w:space="0" w:color="auto"/>
                <w:right w:val="none" w:sz="0" w:space="0" w:color="auto"/>
              </w:divBdr>
              <w:divsChild>
                <w:div w:id="1700085521">
                  <w:marLeft w:val="0"/>
                  <w:marRight w:val="0"/>
                  <w:marTop w:val="0"/>
                  <w:marBottom w:val="0"/>
                  <w:divBdr>
                    <w:top w:val="none" w:sz="0" w:space="0" w:color="auto"/>
                    <w:left w:val="none" w:sz="0" w:space="0" w:color="auto"/>
                    <w:bottom w:val="none" w:sz="0" w:space="0" w:color="auto"/>
                    <w:right w:val="none" w:sz="0" w:space="0" w:color="auto"/>
                  </w:divBdr>
                  <w:divsChild>
                    <w:div w:id="1832334335">
                      <w:marLeft w:val="0"/>
                      <w:marRight w:val="0"/>
                      <w:marTop w:val="0"/>
                      <w:marBottom w:val="0"/>
                      <w:divBdr>
                        <w:top w:val="none" w:sz="0" w:space="0" w:color="auto"/>
                        <w:left w:val="none" w:sz="0" w:space="0" w:color="auto"/>
                        <w:bottom w:val="none" w:sz="0" w:space="0" w:color="auto"/>
                        <w:right w:val="none" w:sz="0" w:space="0" w:color="auto"/>
                      </w:divBdr>
                      <w:divsChild>
                        <w:div w:id="4677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506035">
      <w:bodyDiv w:val="1"/>
      <w:marLeft w:val="0"/>
      <w:marRight w:val="0"/>
      <w:marTop w:val="0"/>
      <w:marBottom w:val="0"/>
      <w:divBdr>
        <w:top w:val="none" w:sz="0" w:space="0" w:color="auto"/>
        <w:left w:val="none" w:sz="0" w:space="0" w:color="auto"/>
        <w:bottom w:val="none" w:sz="0" w:space="0" w:color="auto"/>
        <w:right w:val="none" w:sz="0" w:space="0" w:color="auto"/>
      </w:divBdr>
      <w:divsChild>
        <w:div w:id="807472441">
          <w:marLeft w:val="0"/>
          <w:marRight w:val="0"/>
          <w:marTop w:val="0"/>
          <w:marBottom w:val="0"/>
          <w:divBdr>
            <w:top w:val="none" w:sz="0" w:space="0" w:color="auto"/>
            <w:left w:val="none" w:sz="0" w:space="0" w:color="auto"/>
            <w:bottom w:val="none" w:sz="0" w:space="0" w:color="auto"/>
            <w:right w:val="none" w:sz="0" w:space="0" w:color="auto"/>
          </w:divBdr>
          <w:divsChild>
            <w:div w:id="1884756952">
              <w:marLeft w:val="0"/>
              <w:marRight w:val="0"/>
              <w:marTop w:val="0"/>
              <w:marBottom w:val="0"/>
              <w:divBdr>
                <w:top w:val="none" w:sz="0" w:space="0" w:color="auto"/>
                <w:left w:val="none" w:sz="0" w:space="0" w:color="auto"/>
                <w:bottom w:val="none" w:sz="0" w:space="0" w:color="auto"/>
                <w:right w:val="none" w:sz="0" w:space="0" w:color="auto"/>
              </w:divBdr>
              <w:divsChild>
                <w:div w:id="1077245156">
                  <w:marLeft w:val="0"/>
                  <w:marRight w:val="0"/>
                  <w:marTop w:val="0"/>
                  <w:marBottom w:val="0"/>
                  <w:divBdr>
                    <w:top w:val="none" w:sz="0" w:space="0" w:color="auto"/>
                    <w:left w:val="none" w:sz="0" w:space="0" w:color="auto"/>
                    <w:bottom w:val="none" w:sz="0" w:space="0" w:color="auto"/>
                    <w:right w:val="none" w:sz="0" w:space="0" w:color="auto"/>
                  </w:divBdr>
                  <w:divsChild>
                    <w:div w:id="10230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6023">
      <w:bodyDiv w:val="1"/>
      <w:marLeft w:val="0"/>
      <w:marRight w:val="0"/>
      <w:marTop w:val="0"/>
      <w:marBottom w:val="0"/>
      <w:divBdr>
        <w:top w:val="none" w:sz="0" w:space="0" w:color="auto"/>
        <w:left w:val="none" w:sz="0" w:space="0" w:color="auto"/>
        <w:bottom w:val="none" w:sz="0" w:space="0" w:color="auto"/>
        <w:right w:val="none" w:sz="0" w:space="0" w:color="auto"/>
      </w:divBdr>
      <w:divsChild>
        <w:div w:id="64227881">
          <w:marLeft w:val="0"/>
          <w:marRight w:val="0"/>
          <w:marTop w:val="0"/>
          <w:marBottom w:val="0"/>
          <w:divBdr>
            <w:top w:val="none" w:sz="0" w:space="0" w:color="auto"/>
            <w:left w:val="none" w:sz="0" w:space="0" w:color="auto"/>
            <w:bottom w:val="none" w:sz="0" w:space="0" w:color="auto"/>
            <w:right w:val="none" w:sz="0" w:space="0" w:color="auto"/>
          </w:divBdr>
          <w:divsChild>
            <w:div w:id="1221285557">
              <w:marLeft w:val="0"/>
              <w:marRight w:val="0"/>
              <w:marTop w:val="0"/>
              <w:marBottom w:val="0"/>
              <w:divBdr>
                <w:top w:val="none" w:sz="0" w:space="0" w:color="auto"/>
                <w:left w:val="none" w:sz="0" w:space="0" w:color="auto"/>
                <w:bottom w:val="none" w:sz="0" w:space="0" w:color="auto"/>
                <w:right w:val="none" w:sz="0" w:space="0" w:color="auto"/>
              </w:divBdr>
              <w:divsChild>
                <w:div w:id="1665740365">
                  <w:marLeft w:val="0"/>
                  <w:marRight w:val="0"/>
                  <w:marTop w:val="0"/>
                  <w:marBottom w:val="0"/>
                  <w:divBdr>
                    <w:top w:val="none" w:sz="0" w:space="0" w:color="auto"/>
                    <w:left w:val="none" w:sz="0" w:space="0" w:color="auto"/>
                    <w:bottom w:val="none" w:sz="0" w:space="0" w:color="auto"/>
                    <w:right w:val="none" w:sz="0" w:space="0" w:color="auto"/>
                  </w:divBdr>
                  <w:divsChild>
                    <w:div w:id="1974090265">
                      <w:marLeft w:val="0"/>
                      <w:marRight w:val="150"/>
                      <w:marTop w:val="0"/>
                      <w:marBottom w:val="0"/>
                      <w:divBdr>
                        <w:top w:val="none" w:sz="0" w:space="0" w:color="auto"/>
                        <w:left w:val="none" w:sz="0" w:space="0" w:color="auto"/>
                        <w:bottom w:val="none" w:sz="0" w:space="0" w:color="auto"/>
                        <w:right w:val="none" w:sz="0" w:space="0" w:color="auto"/>
                      </w:divBdr>
                      <w:divsChild>
                        <w:div w:id="216473108">
                          <w:marLeft w:val="0"/>
                          <w:marRight w:val="0"/>
                          <w:marTop w:val="0"/>
                          <w:marBottom w:val="0"/>
                          <w:divBdr>
                            <w:top w:val="none" w:sz="0" w:space="0" w:color="auto"/>
                            <w:left w:val="none" w:sz="0" w:space="0" w:color="auto"/>
                            <w:bottom w:val="none" w:sz="0" w:space="0" w:color="auto"/>
                            <w:right w:val="none" w:sz="0" w:space="0" w:color="auto"/>
                          </w:divBdr>
                          <w:divsChild>
                            <w:div w:id="1562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81732">
      <w:bodyDiv w:val="1"/>
      <w:marLeft w:val="0"/>
      <w:marRight w:val="0"/>
      <w:marTop w:val="0"/>
      <w:marBottom w:val="0"/>
      <w:divBdr>
        <w:top w:val="none" w:sz="0" w:space="0" w:color="auto"/>
        <w:left w:val="none" w:sz="0" w:space="0" w:color="auto"/>
        <w:bottom w:val="none" w:sz="0" w:space="0" w:color="auto"/>
        <w:right w:val="none" w:sz="0" w:space="0" w:color="auto"/>
      </w:divBdr>
      <w:divsChild>
        <w:div w:id="1745759258">
          <w:marLeft w:val="0"/>
          <w:marRight w:val="0"/>
          <w:marTop w:val="0"/>
          <w:marBottom w:val="0"/>
          <w:divBdr>
            <w:top w:val="none" w:sz="0" w:space="0" w:color="auto"/>
            <w:left w:val="none" w:sz="0" w:space="0" w:color="auto"/>
            <w:bottom w:val="none" w:sz="0" w:space="0" w:color="auto"/>
            <w:right w:val="none" w:sz="0" w:space="0" w:color="auto"/>
          </w:divBdr>
          <w:divsChild>
            <w:div w:id="484901107">
              <w:marLeft w:val="0"/>
              <w:marRight w:val="0"/>
              <w:marTop w:val="0"/>
              <w:marBottom w:val="0"/>
              <w:divBdr>
                <w:top w:val="none" w:sz="0" w:space="0" w:color="auto"/>
                <w:left w:val="none" w:sz="0" w:space="0" w:color="auto"/>
                <w:bottom w:val="none" w:sz="0" w:space="0" w:color="auto"/>
                <w:right w:val="none" w:sz="0" w:space="0" w:color="auto"/>
              </w:divBdr>
              <w:divsChild>
                <w:div w:id="1941646607">
                  <w:marLeft w:val="0"/>
                  <w:marRight w:val="0"/>
                  <w:marTop w:val="0"/>
                  <w:marBottom w:val="0"/>
                  <w:divBdr>
                    <w:top w:val="none" w:sz="0" w:space="0" w:color="auto"/>
                    <w:left w:val="none" w:sz="0" w:space="0" w:color="auto"/>
                    <w:bottom w:val="none" w:sz="0" w:space="0" w:color="auto"/>
                    <w:right w:val="none" w:sz="0" w:space="0" w:color="auto"/>
                  </w:divBdr>
                  <w:divsChild>
                    <w:div w:id="1605461222">
                      <w:marLeft w:val="0"/>
                      <w:marRight w:val="150"/>
                      <w:marTop w:val="0"/>
                      <w:marBottom w:val="0"/>
                      <w:divBdr>
                        <w:top w:val="none" w:sz="0" w:space="0" w:color="auto"/>
                        <w:left w:val="none" w:sz="0" w:space="0" w:color="auto"/>
                        <w:bottom w:val="none" w:sz="0" w:space="0" w:color="auto"/>
                        <w:right w:val="none" w:sz="0" w:space="0" w:color="auto"/>
                      </w:divBdr>
                      <w:divsChild>
                        <w:div w:id="2103450048">
                          <w:marLeft w:val="0"/>
                          <w:marRight w:val="0"/>
                          <w:marTop w:val="0"/>
                          <w:marBottom w:val="0"/>
                          <w:divBdr>
                            <w:top w:val="none" w:sz="0" w:space="0" w:color="auto"/>
                            <w:left w:val="none" w:sz="0" w:space="0" w:color="auto"/>
                            <w:bottom w:val="none" w:sz="0" w:space="0" w:color="auto"/>
                            <w:right w:val="none" w:sz="0" w:space="0" w:color="auto"/>
                          </w:divBdr>
                          <w:divsChild>
                            <w:div w:id="498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949446">
      <w:bodyDiv w:val="1"/>
      <w:marLeft w:val="0"/>
      <w:marRight w:val="0"/>
      <w:marTop w:val="0"/>
      <w:marBottom w:val="0"/>
      <w:divBdr>
        <w:top w:val="none" w:sz="0" w:space="0" w:color="auto"/>
        <w:left w:val="none" w:sz="0" w:space="0" w:color="auto"/>
        <w:bottom w:val="none" w:sz="0" w:space="0" w:color="auto"/>
        <w:right w:val="none" w:sz="0" w:space="0" w:color="auto"/>
      </w:divBdr>
      <w:divsChild>
        <w:div w:id="1936281642">
          <w:marLeft w:val="0"/>
          <w:marRight w:val="0"/>
          <w:marTop w:val="0"/>
          <w:marBottom w:val="0"/>
          <w:divBdr>
            <w:top w:val="none" w:sz="0" w:space="0" w:color="auto"/>
            <w:left w:val="none" w:sz="0" w:space="0" w:color="auto"/>
            <w:bottom w:val="none" w:sz="0" w:space="0" w:color="auto"/>
            <w:right w:val="none" w:sz="0" w:space="0" w:color="auto"/>
          </w:divBdr>
          <w:divsChild>
            <w:div w:id="1947271601">
              <w:marLeft w:val="0"/>
              <w:marRight w:val="0"/>
              <w:marTop w:val="0"/>
              <w:marBottom w:val="0"/>
              <w:divBdr>
                <w:top w:val="none" w:sz="0" w:space="0" w:color="auto"/>
                <w:left w:val="none" w:sz="0" w:space="0" w:color="auto"/>
                <w:bottom w:val="none" w:sz="0" w:space="0" w:color="auto"/>
                <w:right w:val="none" w:sz="0" w:space="0" w:color="auto"/>
              </w:divBdr>
              <w:divsChild>
                <w:div w:id="687415124">
                  <w:marLeft w:val="0"/>
                  <w:marRight w:val="0"/>
                  <w:marTop w:val="480"/>
                  <w:marBottom w:val="0"/>
                  <w:divBdr>
                    <w:top w:val="none" w:sz="0" w:space="0" w:color="auto"/>
                    <w:left w:val="none" w:sz="0" w:space="0" w:color="auto"/>
                    <w:bottom w:val="none" w:sz="0" w:space="0" w:color="auto"/>
                    <w:right w:val="none" w:sz="0" w:space="0" w:color="auto"/>
                  </w:divBdr>
                  <w:divsChild>
                    <w:div w:id="1224289157">
                      <w:marLeft w:val="0"/>
                      <w:marRight w:val="0"/>
                      <w:marTop w:val="0"/>
                      <w:marBottom w:val="0"/>
                      <w:divBdr>
                        <w:top w:val="none" w:sz="0" w:space="0" w:color="auto"/>
                        <w:left w:val="none" w:sz="0" w:space="0" w:color="auto"/>
                        <w:bottom w:val="none" w:sz="0" w:space="0" w:color="auto"/>
                        <w:right w:val="none" w:sz="0" w:space="0" w:color="auto"/>
                      </w:divBdr>
                      <w:divsChild>
                        <w:div w:id="713768626">
                          <w:marLeft w:val="0"/>
                          <w:marRight w:val="0"/>
                          <w:marTop w:val="0"/>
                          <w:marBottom w:val="0"/>
                          <w:divBdr>
                            <w:top w:val="none" w:sz="0" w:space="0" w:color="auto"/>
                            <w:left w:val="none" w:sz="0" w:space="0" w:color="auto"/>
                            <w:bottom w:val="none" w:sz="0" w:space="0" w:color="auto"/>
                            <w:right w:val="none" w:sz="0" w:space="0" w:color="auto"/>
                          </w:divBdr>
                          <w:divsChild>
                            <w:div w:id="1480413988">
                              <w:marLeft w:val="0"/>
                              <w:marRight w:val="0"/>
                              <w:marTop w:val="0"/>
                              <w:marBottom w:val="0"/>
                              <w:divBdr>
                                <w:top w:val="none" w:sz="0" w:space="0" w:color="auto"/>
                                <w:left w:val="none" w:sz="0" w:space="0" w:color="auto"/>
                                <w:bottom w:val="none" w:sz="0" w:space="0" w:color="auto"/>
                                <w:right w:val="none" w:sz="0" w:space="0" w:color="auto"/>
                              </w:divBdr>
                              <w:divsChild>
                                <w:div w:id="587735421">
                                  <w:marLeft w:val="0"/>
                                  <w:marRight w:val="0"/>
                                  <w:marTop w:val="0"/>
                                  <w:marBottom w:val="0"/>
                                  <w:divBdr>
                                    <w:top w:val="none" w:sz="0" w:space="0" w:color="auto"/>
                                    <w:left w:val="none" w:sz="0" w:space="0" w:color="auto"/>
                                    <w:bottom w:val="none" w:sz="0" w:space="0" w:color="auto"/>
                                    <w:right w:val="none" w:sz="0" w:space="0" w:color="auto"/>
                                  </w:divBdr>
                                  <w:divsChild>
                                    <w:div w:id="579556419">
                                      <w:marLeft w:val="0"/>
                                      <w:marRight w:val="0"/>
                                      <w:marTop w:val="0"/>
                                      <w:marBottom w:val="0"/>
                                      <w:divBdr>
                                        <w:top w:val="none" w:sz="0" w:space="0" w:color="auto"/>
                                        <w:left w:val="none" w:sz="0" w:space="0" w:color="auto"/>
                                        <w:bottom w:val="none" w:sz="0" w:space="0" w:color="auto"/>
                                        <w:right w:val="none" w:sz="0" w:space="0" w:color="auto"/>
                                      </w:divBdr>
                                      <w:divsChild>
                                        <w:div w:id="714740985">
                                          <w:marLeft w:val="0"/>
                                          <w:marRight w:val="0"/>
                                          <w:marTop w:val="0"/>
                                          <w:marBottom w:val="0"/>
                                          <w:divBdr>
                                            <w:top w:val="none" w:sz="0" w:space="0" w:color="auto"/>
                                            <w:left w:val="none" w:sz="0" w:space="0" w:color="auto"/>
                                            <w:bottom w:val="none" w:sz="0" w:space="0" w:color="auto"/>
                                            <w:right w:val="none" w:sz="0" w:space="0" w:color="auto"/>
                                          </w:divBdr>
                                          <w:divsChild>
                                            <w:div w:id="6806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laban.ac.uk/sites/default/files/trinity_laban_cmd_memandarts_approved_february_2011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initylaban.ac.uk/sites/default/files/statement_of_primary_responsibilities_of_the_board_of_governo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TL%202%20May%202011\TL%2012-13\Governors%2012%20to%2013\Basic%20documents\REVISED\LATEST%20JAN%2013\Draft%20terms%20of%20reference%20of%20Board%20and%20committees%20Jan%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C947-54D1-477B-BA67-F9E8917A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terms of reference of Board and committees Jan 12</Template>
  <TotalTime>1</TotalTime>
  <Pages>12</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B</vt:lpstr>
    </vt:vector>
  </TitlesOfParts>
  <Company>Microsoft</Company>
  <LinksUpToDate>false</LinksUpToDate>
  <CharactersWithSpaces>24149</CharactersWithSpaces>
  <SharedDoc>false</SharedDoc>
  <HLinks>
    <vt:vector size="18" baseType="variant">
      <vt:variant>
        <vt:i4>6094922</vt:i4>
      </vt:variant>
      <vt:variant>
        <vt:i4>6</vt:i4>
      </vt:variant>
      <vt:variant>
        <vt:i4>0</vt:i4>
      </vt:variant>
      <vt:variant>
        <vt:i4>5</vt:i4>
      </vt:variant>
      <vt:variant>
        <vt:lpwstr>http://www.hefce.ac.uk/pubs/year/2008/200806/</vt:lpwstr>
      </vt:variant>
      <vt:variant>
        <vt:lpwstr/>
      </vt:variant>
      <vt:variant>
        <vt:i4>5832711</vt:i4>
      </vt:variant>
      <vt:variant>
        <vt:i4>3</vt:i4>
      </vt:variant>
      <vt:variant>
        <vt:i4>0</vt:i4>
      </vt:variant>
      <vt:variant>
        <vt:i4>5</vt:i4>
      </vt:variant>
      <vt:variant>
        <vt:lpwstr>http://www.trinitylaban.ac.uk/media/131507/statement of primary responsibilities.pdf</vt:lpwstr>
      </vt:variant>
      <vt:variant>
        <vt:lpwstr/>
      </vt:variant>
      <vt:variant>
        <vt:i4>6029331</vt:i4>
      </vt:variant>
      <vt:variant>
        <vt:i4>0</vt:i4>
      </vt:variant>
      <vt:variant>
        <vt:i4>0</vt:i4>
      </vt:variant>
      <vt:variant>
        <vt:i4>5</vt:i4>
      </vt:variant>
      <vt:variant>
        <vt:lpwstr>http://www.trinitylaban.ac.uk/media/131498/trinity laban cmd memandarts approved february 2011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Dave Dowland</dc:creator>
  <cp:lastModifiedBy>Dean Surtees</cp:lastModifiedBy>
  <cp:revision>4</cp:revision>
  <cp:lastPrinted>2019-11-21T13:23:00Z</cp:lastPrinted>
  <dcterms:created xsi:type="dcterms:W3CDTF">2023-11-14T11:20:00Z</dcterms:created>
  <dcterms:modified xsi:type="dcterms:W3CDTF">2024-05-30T13:59:00Z</dcterms:modified>
</cp:coreProperties>
</file>