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8B3BC" w14:textId="429DA713" w:rsidR="0026682F" w:rsidRPr="0026682F" w:rsidRDefault="0026682F" w:rsidP="0093247A">
      <w:pPr>
        <w:pStyle w:val="Heading1"/>
        <w:spacing w:after="120"/>
        <w:rPr>
          <w:rFonts w:ascii="Noto Sans" w:hAnsi="Noto Sans" w:cs="Noto Sans"/>
          <w:noProof/>
          <w:lang w:eastAsia="en-GB"/>
        </w:rPr>
      </w:pPr>
      <w:bookmarkStart w:id="0" w:name="_Toc464646067"/>
      <w:r w:rsidRPr="0026682F">
        <w:rPr>
          <w:rFonts w:ascii="Noto Sans" w:hAnsi="Noto Sans" w:cs="Noto Sans"/>
          <w:noProof/>
          <w:lang w:eastAsia="en-GB"/>
        </w:rPr>
        <w:drawing>
          <wp:inline distT="0" distB="0" distL="0" distR="0" wp14:anchorId="351F6682" wp14:editId="0BE9B6FE">
            <wp:extent cx="5731510" cy="382905"/>
            <wp:effectExtent l="0" t="0" r="2540" b="0"/>
            <wp:docPr id="1418787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787423" name="Picture 1418787423"/>
                    <pic:cNvPicPr/>
                  </pic:nvPicPr>
                  <pic:blipFill>
                    <a:blip r:embed="rId5">
                      <a:extLst>
                        <a:ext uri="{28A0092B-C50C-407E-A947-70E740481C1C}">
                          <a14:useLocalDpi xmlns:a14="http://schemas.microsoft.com/office/drawing/2010/main" val="0"/>
                        </a:ext>
                      </a:extLst>
                    </a:blip>
                    <a:stretch>
                      <a:fillRect/>
                    </a:stretch>
                  </pic:blipFill>
                  <pic:spPr>
                    <a:xfrm>
                      <a:off x="0" y="0"/>
                      <a:ext cx="5731510" cy="382905"/>
                    </a:xfrm>
                    <a:prstGeom prst="rect">
                      <a:avLst/>
                    </a:prstGeom>
                  </pic:spPr>
                </pic:pic>
              </a:graphicData>
            </a:graphic>
          </wp:inline>
        </w:drawing>
      </w:r>
    </w:p>
    <w:p w14:paraId="0EF7516E" w14:textId="77777777" w:rsidR="0026682F" w:rsidRPr="0026682F" w:rsidRDefault="0026682F" w:rsidP="0093247A">
      <w:pPr>
        <w:pStyle w:val="Heading1"/>
        <w:spacing w:after="120"/>
        <w:rPr>
          <w:rFonts w:ascii="Noto Sans" w:hAnsi="Noto Sans" w:cs="Noto Sans"/>
        </w:rPr>
      </w:pPr>
    </w:p>
    <w:p w14:paraId="46A33216" w14:textId="7D3C578A" w:rsidR="005D0532" w:rsidRDefault="0093247A" w:rsidP="0093247A">
      <w:pPr>
        <w:pStyle w:val="Heading1"/>
        <w:spacing w:after="120"/>
        <w:rPr>
          <w:rFonts w:ascii="Kalice" w:hAnsi="Kalice" w:cs="Noto Sans"/>
          <w:color w:val="auto"/>
        </w:rPr>
      </w:pPr>
      <w:r w:rsidRPr="0026682F">
        <w:rPr>
          <w:rFonts w:ascii="Kalice" w:hAnsi="Kalice" w:cs="Noto Sans"/>
          <w:color w:val="auto"/>
        </w:rPr>
        <w:t xml:space="preserve">Appendix C.2 </w:t>
      </w:r>
      <w:bookmarkEnd w:id="0"/>
      <w:r w:rsidR="005D0532" w:rsidRPr="0026682F">
        <w:rPr>
          <w:rFonts w:ascii="Kalice" w:hAnsi="Kalice" w:cs="Noto Sans"/>
          <w:color w:val="auto"/>
        </w:rPr>
        <w:t>Validation Process</w:t>
      </w:r>
    </w:p>
    <w:p w14:paraId="27E99ECE" w14:textId="77777777" w:rsidR="0026682F" w:rsidRPr="0026682F" w:rsidRDefault="0026682F" w:rsidP="0026682F"/>
    <w:p w14:paraId="7DC54A6F" w14:textId="77777777" w:rsidR="004E3C67" w:rsidRPr="0026682F" w:rsidRDefault="004E3C67" w:rsidP="005D0532">
      <w:pPr>
        <w:pStyle w:val="Heading3"/>
        <w:numPr>
          <w:ilvl w:val="0"/>
          <w:numId w:val="4"/>
        </w:numPr>
        <w:spacing w:after="120"/>
        <w:ind w:left="709" w:hanging="709"/>
        <w:rPr>
          <w:rFonts w:ascii="Noto Sans" w:hAnsi="Noto Sans" w:cs="Noto Sans"/>
          <w:color w:val="auto"/>
        </w:rPr>
      </w:pPr>
      <w:r w:rsidRPr="0026682F">
        <w:rPr>
          <w:rFonts w:ascii="Noto Sans" w:hAnsi="Noto Sans" w:cs="Noto Sans"/>
          <w:color w:val="auto"/>
        </w:rPr>
        <w:t>Programme proposal</w:t>
      </w:r>
    </w:p>
    <w:p w14:paraId="14C5795D" w14:textId="77777777" w:rsidR="00294A43" w:rsidRDefault="00294A43" w:rsidP="008878A4">
      <w:pPr>
        <w:pStyle w:val="ListParagraph"/>
        <w:numPr>
          <w:ilvl w:val="1"/>
          <w:numId w:val="4"/>
        </w:numPr>
        <w:ind w:left="788" w:hanging="431"/>
        <w:contextualSpacing w:val="0"/>
        <w:rPr>
          <w:rFonts w:ascii="Noto Sans" w:hAnsi="Noto Sans" w:cs="Noto Sans"/>
        </w:rPr>
      </w:pPr>
      <w:r w:rsidRPr="0026682F">
        <w:rPr>
          <w:rFonts w:ascii="Noto Sans" w:hAnsi="Noto Sans" w:cs="Noto Sans"/>
        </w:rPr>
        <w:t>The programme proposal is compiled by the Programme Development Group, on the basis of consultation with key stakeholders and completion of market research. A rationale and business case for the new programme will follow the standard template and will include information which, if approved, will be used to advertise the programme subject to validation.</w:t>
      </w:r>
    </w:p>
    <w:p w14:paraId="24EDD840" w14:textId="77777777" w:rsidR="0026682F" w:rsidRPr="0026682F" w:rsidRDefault="0026682F" w:rsidP="0026682F">
      <w:pPr>
        <w:pStyle w:val="ListParagraph"/>
        <w:ind w:left="788"/>
        <w:contextualSpacing w:val="0"/>
        <w:rPr>
          <w:rFonts w:ascii="Noto Sans" w:hAnsi="Noto Sans" w:cs="Noto Sans"/>
        </w:rPr>
      </w:pPr>
    </w:p>
    <w:p w14:paraId="76CDB422" w14:textId="77777777" w:rsidR="00294A43" w:rsidRPr="0026682F" w:rsidRDefault="00294A43" w:rsidP="00294A43">
      <w:pPr>
        <w:pStyle w:val="ListParagraph"/>
        <w:numPr>
          <w:ilvl w:val="1"/>
          <w:numId w:val="4"/>
        </w:numPr>
        <w:rPr>
          <w:rFonts w:ascii="Noto Sans" w:hAnsi="Noto Sans" w:cs="Noto Sans"/>
        </w:rPr>
      </w:pPr>
      <w:r w:rsidRPr="0026682F">
        <w:rPr>
          <w:rFonts w:ascii="Noto Sans" w:hAnsi="Noto Sans" w:cs="Noto Sans"/>
          <w:b/>
        </w:rPr>
        <w:t>Headings for the Proposal</w:t>
      </w:r>
    </w:p>
    <w:p w14:paraId="4C8463E7" w14:textId="77777777" w:rsidR="00294A43" w:rsidRPr="0026682F" w:rsidRDefault="00294A43" w:rsidP="00294A43">
      <w:pPr>
        <w:pStyle w:val="ListParagraph"/>
        <w:ind w:left="792"/>
        <w:rPr>
          <w:rFonts w:ascii="Noto Sans" w:hAnsi="Noto Sans" w:cs="Noto Sans"/>
        </w:rPr>
      </w:pPr>
    </w:p>
    <w:p w14:paraId="0DF96FF6" w14:textId="77777777" w:rsidR="00294A43" w:rsidRPr="0026682F" w:rsidRDefault="00294A43" w:rsidP="00294A43">
      <w:pPr>
        <w:pStyle w:val="ListParagraph"/>
        <w:ind w:left="792"/>
        <w:rPr>
          <w:rFonts w:ascii="Noto Sans" w:hAnsi="Noto Sans" w:cs="Noto Sans"/>
          <w:b/>
        </w:rPr>
      </w:pPr>
      <w:r w:rsidRPr="0026682F">
        <w:rPr>
          <w:rFonts w:ascii="Noto Sans" w:hAnsi="Noto Sans" w:cs="Noto Sans"/>
          <w:b/>
        </w:rPr>
        <w:t>Core Information</w:t>
      </w:r>
    </w:p>
    <w:p w14:paraId="3548D815" w14:textId="77777777" w:rsidR="00294A43" w:rsidRPr="0026682F" w:rsidRDefault="00294A43" w:rsidP="00294A43">
      <w:pPr>
        <w:pStyle w:val="ListParagraph"/>
        <w:numPr>
          <w:ilvl w:val="0"/>
          <w:numId w:val="21"/>
        </w:numPr>
        <w:rPr>
          <w:rFonts w:ascii="Noto Sans" w:hAnsi="Noto Sans" w:cs="Noto Sans"/>
          <w:b/>
        </w:rPr>
      </w:pPr>
      <w:r w:rsidRPr="0026682F">
        <w:rPr>
          <w:rFonts w:ascii="Noto Sans" w:hAnsi="Noto Sans" w:cs="Noto Sans"/>
        </w:rPr>
        <w:t xml:space="preserve">Factual information including </w:t>
      </w:r>
      <w:r w:rsidR="001E6C0E" w:rsidRPr="0026682F">
        <w:rPr>
          <w:rFonts w:ascii="Noto Sans" w:hAnsi="Noto Sans" w:cs="Noto Sans"/>
        </w:rPr>
        <w:t xml:space="preserve">title/award, </w:t>
      </w:r>
      <w:r w:rsidRPr="0026682F">
        <w:rPr>
          <w:rFonts w:ascii="Noto Sans" w:hAnsi="Noto Sans" w:cs="Noto Sans"/>
        </w:rPr>
        <w:t>modes of study, proposed start dates, duration</w:t>
      </w:r>
      <w:r w:rsidR="0069736D" w:rsidRPr="0026682F">
        <w:rPr>
          <w:rFonts w:ascii="Noto Sans" w:hAnsi="Noto Sans" w:cs="Noto Sans"/>
        </w:rPr>
        <w:t xml:space="preserve">, </w:t>
      </w:r>
      <w:r w:rsidRPr="0026682F">
        <w:rPr>
          <w:rFonts w:ascii="Noto Sans" w:hAnsi="Noto Sans" w:cs="Noto Sans"/>
        </w:rPr>
        <w:t>potential partners for delivery</w:t>
      </w:r>
    </w:p>
    <w:p w14:paraId="46965B72" w14:textId="77777777" w:rsidR="00294A43" w:rsidRPr="0026682F" w:rsidRDefault="001E6C0E" w:rsidP="00294A43">
      <w:pPr>
        <w:ind w:left="709"/>
        <w:rPr>
          <w:rFonts w:ascii="Noto Sans" w:hAnsi="Noto Sans" w:cs="Noto Sans"/>
          <w:b/>
        </w:rPr>
      </w:pPr>
      <w:r w:rsidRPr="0026682F">
        <w:rPr>
          <w:rFonts w:ascii="Noto Sans" w:hAnsi="Noto Sans" w:cs="Noto Sans"/>
          <w:b/>
        </w:rPr>
        <w:t>Programme outline</w:t>
      </w:r>
    </w:p>
    <w:p w14:paraId="113EF8A3" w14:textId="77777777" w:rsidR="001E6C0E" w:rsidRPr="0026682F" w:rsidRDefault="001E6C0E" w:rsidP="001E6C0E">
      <w:pPr>
        <w:pStyle w:val="ListParagraph"/>
        <w:numPr>
          <w:ilvl w:val="0"/>
          <w:numId w:val="21"/>
        </w:numPr>
        <w:rPr>
          <w:rFonts w:ascii="Noto Sans" w:hAnsi="Noto Sans" w:cs="Noto Sans"/>
        </w:rPr>
      </w:pPr>
      <w:r w:rsidRPr="0026682F">
        <w:rPr>
          <w:rFonts w:ascii="Noto Sans" w:hAnsi="Noto Sans" w:cs="Noto Sans"/>
        </w:rPr>
        <w:t>Brief programme outline (200 words approx.) targeted at potential students, for use in initial marketing activity (web/prospectus)</w:t>
      </w:r>
    </w:p>
    <w:p w14:paraId="37D53EFC" w14:textId="77777777" w:rsidR="001E6C0E" w:rsidRPr="0026682F" w:rsidRDefault="001E6C0E" w:rsidP="001E6C0E">
      <w:pPr>
        <w:pStyle w:val="ListParagraph"/>
        <w:numPr>
          <w:ilvl w:val="0"/>
          <w:numId w:val="21"/>
        </w:numPr>
        <w:rPr>
          <w:rFonts w:ascii="Noto Sans" w:hAnsi="Noto Sans" w:cs="Noto Sans"/>
        </w:rPr>
      </w:pPr>
      <w:r w:rsidRPr="0026682F">
        <w:rPr>
          <w:rFonts w:ascii="Noto Sans" w:hAnsi="Noto Sans" w:cs="Noto Sans"/>
        </w:rPr>
        <w:t>Programme structure diagram indicating level and credit weighting of modules</w:t>
      </w:r>
    </w:p>
    <w:p w14:paraId="0ADE251D" w14:textId="77777777" w:rsidR="00056663" w:rsidRPr="0026682F" w:rsidRDefault="00056663" w:rsidP="001E6C0E">
      <w:pPr>
        <w:pStyle w:val="ListParagraph"/>
        <w:numPr>
          <w:ilvl w:val="0"/>
          <w:numId w:val="21"/>
        </w:numPr>
        <w:rPr>
          <w:rFonts w:ascii="Noto Sans" w:hAnsi="Noto Sans" w:cs="Noto Sans"/>
        </w:rPr>
      </w:pPr>
      <w:r w:rsidRPr="0026682F">
        <w:rPr>
          <w:rFonts w:ascii="Noto Sans" w:hAnsi="Noto Sans" w:cs="Noto Sans"/>
        </w:rPr>
        <w:t>Indicative aims and learning outcomes</w:t>
      </w:r>
    </w:p>
    <w:p w14:paraId="07427BAA" w14:textId="77777777" w:rsidR="004D77AE" w:rsidRPr="0026682F" w:rsidRDefault="004D77AE" w:rsidP="001E6C0E">
      <w:pPr>
        <w:pStyle w:val="ListParagraph"/>
        <w:numPr>
          <w:ilvl w:val="0"/>
          <w:numId w:val="21"/>
        </w:numPr>
        <w:rPr>
          <w:rFonts w:ascii="Noto Sans" w:hAnsi="Noto Sans" w:cs="Noto Sans"/>
        </w:rPr>
      </w:pPr>
      <w:r w:rsidRPr="0026682F">
        <w:rPr>
          <w:rFonts w:ascii="Noto Sans" w:hAnsi="Noto Sans" w:cs="Noto Sans"/>
        </w:rPr>
        <w:t>Entry requirements (including entry qualifications, audition requirements, prior experience etc.)</w:t>
      </w:r>
    </w:p>
    <w:p w14:paraId="1C8EF018" w14:textId="5475BD75" w:rsidR="004D77AE" w:rsidRPr="0026682F" w:rsidRDefault="004D77AE" w:rsidP="001E6C0E">
      <w:pPr>
        <w:pStyle w:val="ListParagraph"/>
        <w:numPr>
          <w:ilvl w:val="0"/>
          <w:numId w:val="21"/>
        </w:numPr>
        <w:rPr>
          <w:rFonts w:ascii="Noto Sans" w:hAnsi="Noto Sans" w:cs="Noto Sans"/>
        </w:rPr>
      </w:pPr>
      <w:r w:rsidRPr="0026682F">
        <w:rPr>
          <w:rFonts w:ascii="Noto Sans" w:hAnsi="Noto Sans" w:cs="Noto Sans"/>
        </w:rPr>
        <w:t>English language requirements</w:t>
      </w:r>
      <w:r w:rsidR="00E20402" w:rsidRPr="0026682F">
        <w:rPr>
          <w:rFonts w:ascii="Noto Sans" w:hAnsi="Noto Sans" w:cs="Noto Sans"/>
        </w:rPr>
        <w:t xml:space="preserve"> (additional to institutional threshold requirements).</w:t>
      </w:r>
    </w:p>
    <w:p w14:paraId="329D7933" w14:textId="77777777" w:rsidR="00056663" w:rsidRPr="0026682F" w:rsidRDefault="00056663" w:rsidP="001E6C0E">
      <w:pPr>
        <w:pStyle w:val="ListParagraph"/>
        <w:numPr>
          <w:ilvl w:val="0"/>
          <w:numId w:val="21"/>
        </w:numPr>
        <w:rPr>
          <w:rFonts w:ascii="Noto Sans" w:hAnsi="Noto Sans" w:cs="Noto Sans"/>
        </w:rPr>
      </w:pPr>
      <w:r w:rsidRPr="0026682F">
        <w:rPr>
          <w:rFonts w:ascii="Noto Sans" w:hAnsi="Noto Sans" w:cs="Noto Sans"/>
        </w:rPr>
        <w:t>Plans for sharing modules/content with other programmes</w:t>
      </w:r>
    </w:p>
    <w:p w14:paraId="5E3F6102" w14:textId="77777777" w:rsidR="001E6C0E" w:rsidRPr="0026682F" w:rsidRDefault="001E6C0E" w:rsidP="001E6C0E">
      <w:pPr>
        <w:ind w:left="709"/>
        <w:rPr>
          <w:rFonts w:ascii="Noto Sans" w:hAnsi="Noto Sans" w:cs="Noto Sans"/>
          <w:b/>
        </w:rPr>
      </w:pPr>
      <w:r w:rsidRPr="0026682F">
        <w:rPr>
          <w:rFonts w:ascii="Noto Sans" w:hAnsi="Noto Sans" w:cs="Noto Sans"/>
          <w:b/>
        </w:rPr>
        <w:t>Rationale for the programme</w:t>
      </w:r>
    </w:p>
    <w:p w14:paraId="40796E81" w14:textId="77777777" w:rsidR="001E6C0E" w:rsidRPr="0026682F" w:rsidRDefault="001E6C0E" w:rsidP="001E6C0E">
      <w:pPr>
        <w:pStyle w:val="ListParagraph"/>
        <w:numPr>
          <w:ilvl w:val="0"/>
          <w:numId w:val="22"/>
        </w:numPr>
        <w:rPr>
          <w:rFonts w:ascii="Noto Sans" w:hAnsi="Noto Sans" w:cs="Noto Sans"/>
          <w:b/>
        </w:rPr>
      </w:pPr>
      <w:r w:rsidRPr="0026682F">
        <w:rPr>
          <w:rFonts w:ascii="Noto Sans" w:hAnsi="Noto Sans" w:cs="Noto Sans"/>
        </w:rPr>
        <w:t xml:space="preserve">Academic and </w:t>
      </w:r>
      <w:r w:rsidR="00BF51F3" w:rsidRPr="0026682F">
        <w:rPr>
          <w:rFonts w:ascii="Noto Sans" w:hAnsi="Noto Sans" w:cs="Noto Sans"/>
        </w:rPr>
        <w:t>strategic rationale for the programme including:</w:t>
      </w:r>
    </w:p>
    <w:p w14:paraId="0D913078" w14:textId="77777777" w:rsidR="00BF51F3" w:rsidRPr="0026682F" w:rsidRDefault="00BF51F3" w:rsidP="008878A4">
      <w:pPr>
        <w:pStyle w:val="ListParagraph"/>
        <w:numPr>
          <w:ilvl w:val="1"/>
          <w:numId w:val="33"/>
        </w:numPr>
        <w:rPr>
          <w:rFonts w:ascii="Noto Sans" w:hAnsi="Noto Sans" w:cs="Noto Sans"/>
        </w:rPr>
      </w:pPr>
      <w:r w:rsidRPr="0026682F">
        <w:rPr>
          <w:rFonts w:ascii="Noto Sans" w:hAnsi="Noto Sans" w:cs="Noto Sans"/>
        </w:rPr>
        <w:t>Fit within the FHEQ</w:t>
      </w:r>
    </w:p>
    <w:p w14:paraId="15FD2AC3" w14:textId="77777777" w:rsidR="00BF51F3" w:rsidRPr="0026682F" w:rsidRDefault="00BF51F3" w:rsidP="008878A4">
      <w:pPr>
        <w:pStyle w:val="ListParagraph"/>
        <w:numPr>
          <w:ilvl w:val="1"/>
          <w:numId w:val="33"/>
        </w:numPr>
        <w:rPr>
          <w:rFonts w:ascii="Noto Sans" w:hAnsi="Noto Sans" w:cs="Noto Sans"/>
        </w:rPr>
      </w:pPr>
      <w:r w:rsidRPr="0026682F">
        <w:rPr>
          <w:rFonts w:ascii="Noto Sans" w:hAnsi="Noto Sans" w:cs="Noto Sans"/>
        </w:rPr>
        <w:t>Fit within Trinity Laban’s academic portfolio</w:t>
      </w:r>
    </w:p>
    <w:p w14:paraId="2C5E330A" w14:textId="77777777" w:rsidR="00BF51F3" w:rsidRPr="0026682F" w:rsidRDefault="00BF51F3" w:rsidP="008878A4">
      <w:pPr>
        <w:pStyle w:val="ListParagraph"/>
        <w:numPr>
          <w:ilvl w:val="1"/>
          <w:numId w:val="33"/>
        </w:numPr>
        <w:rPr>
          <w:rFonts w:ascii="Noto Sans" w:hAnsi="Noto Sans" w:cs="Noto Sans"/>
        </w:rPr>
      </w:pPr>
      <w:r w:rsidRPr="0026682F">
        <w:rPr>
          <w:rFonts w:ascii="Noto Sans" w:hAnsi="Noto Sans" w:cs="Noto Sans"/>
        </w:rPr>
        <w:t>Relationship to the values and core aims set out in the strategic plan</w:t>
      </w:r>
    </w:p>
    <w:p w14:paraId="34D8C2F3" w14:textId="77777777" w:rsidR="00BF51F3" w:rsidRPr="0026682F" w:rsidRDefault="00BF51F3" w:rsidP="008878A4">
      <w:pPr>
        <w:pStyle w:val="ListParagraph"/>
        <w:numPr>
          <w:ilvl w:val="1"/>
          <w:numId w:val="33"/>
        </w:numPr>
        <w:rPr>
          <w:rFonts w:ascii="Noto Sans" w:hAnsi="Noto Sans" w:cs="Noto Sans"/>
        </w:rPr>
      </w:pPr>
      <w:r w:rsidRPr="0026682F">
        <w:rPr>
          <w:rFonts w:ascii="Noto Sans" w:hAnsi="Noto Sans" w:cs="Noto Sans"/>
        </w:rPr>
        <w:lastRenderedPageBreak/>
        <w:t>Relationship with the objectives set out in the Learning and Teaching Plan</w:t>
      </w:r>
    </w:p>
    <w:p w14:paraId="7ABBC694" w14:textId="77777777" w:rsidR="00BF51F3" w:rsidRPr="0026682F" w:rsidRDefault="00BF51F3" w:rsidP="00BF51F3">
      <w:pPr>
        <w:pStyle w:val="ListParagraph"/>
        <w:numPr>
          <w:ilvl w:val="0"/>
          <w:numId w:val="22"/>
        </w:numPr>
        <w:rPr>
          <w:rFonts w:ascii="Noto Sans" w:hAnsi="Noto Sans" w:cs="Noto Sans"/>
        </w:rPr>
      </w:pPr>
      <w:r w:rsidRPr="0026682F">
        <w:rPr>
          <w:rFonts w:ascii="Noto Sans" w:hAnsi="Noto Sans" w:cs="Noto Sans"/>
        </w:rPr>
        <w:t>Potential for the programme to increase the diversity of the student body</w:t>
      </w:r>
    </w:p>
    <w:p w14:paraId="10BE27F6" w14:textId="77777777" w:rsidR="00056663" w:rsidRPr="0026682F" w:rsidRDefault="00056663" w:rsidP="00BF51F3">
      <w:pPr>
        <w:pStyle w:val="ListParagraph"/>
        <w:numPr>
          <w:ilvl w:val="0"/>
          <w:numId w:val="22"/>
        </w:numPr>
        <w:rPr>
          <w:rFonts w:ascii="Noto Sans" w:hAnsi="Noto Sans" w:cs="Noto Sans"/>
        </w:rPr>
      </w:pPr>
      <w:r w:rsidRPr="0026682F">
        <w:rPr>
          <w:rFonts w:ascii="Noto Sans" w:hAnsi="Noto Sans" w:cs="Noto Sans"/>
        </w:rPr>
        <w:t>Distinctive features of the proposed programme</w:t>
      </w:r>
      <w:r w:rsidR="0069736D" w:rsidRPr="0026682F">
        <w:rPr>
          <w:rFonts w:ascii="Noto Sans" w:hAnsi="Noto Sans" w:cs="Noto Sans"/>
        </w:rPr>
        <w:t xml:space="preserve"> (USPs)</w:t>
      </w:r>
    </w:p>
    <w:p w14:paraId="6A0FB625" w14:textId="3A2CCBD8" w:rsidR="00056663" w:rsidRPr="0026682F" w:rsidRDefault="00056663" w:rsidP="00056663">
      <w:pPr>
        <w:ind w:left="709"/>
        <w:rPr>
          <w:rFonts w:ascii="Noto Sans" w:hAnsi="Noto Sans" w:cs="Noto Sans"/>
          <w:b/>
        </w:rPr>
      </w:pPr>
      <w:r w:rsidRPr="0026682F">
        <w:rPr>
          <w:rFonts w:ascii="Noto Sans" w:hAnsi="Noto Sans" w:cs="Noto Sans"/>
          <w:b/>
        </w:rPr>
        <w:t>Market research</w:t>
      </w:r>
      <w:r w:rsidR="00E574D3" w:rsidRPr="0026682F">
        <w:rPr>
          <w:rFonts w:ascii="Noto Sans" w:hAnsi="Noto Sans" w:cs="Noto Sans"/>
          <w:b/>
        </w:rPr>
        <w:t xml:space="preserve"> (to be approved by the Director of Corporate Affairs)</w:t>
      </w:r>
    </w:p>
    <w:p w14:paraId="77CBA8F7" w14:textId="77777777" w:rsidR="00056663" w:rsidRPr="0026682F" w:rsidRDefault="00056663" w:rsidP="008878A4">
      <w:pPr>
        <w:pStyle w:val="ListParagraph"/>
        <w:numPr>
          <w:ilvl w:val="0"/>
          <w:numId w:val="28"/>
        </w:numPr>
        <w:rPr>
          <w:rFonts w:ascii="Noto Sans" w:hAnsi="Noto Sans" w:cs="Noto Sans"/>
        </w:rPr>
      </w:pPr>
      <w:r w:rsidRPr="0026682F">
        <w:rPr>
          <w:rFonts w:ascii="Noto Sans" w:hAnsi="Noto Sans" w:cs="Noto Sans"/>
        </w:rPr>
        <w:t>Consultation with employers/ evidence of employability</w:t>
      </w:r>
    </w:p>
    <w:p w14:paraId="5B1E11C7" w14:textId="77777777" w:rsidR="00056663" w:rsidRPr="0026682F" w:rsidRDefault="00056663" w:rsidP="008878A4">
      <w:pPr>
        <w:pStyle w:val="ListParagraph"/>
        <w:numPr>
          <w:ilvl w:val="0"/>
          <w:numId w:val="28"/>
        </w:numPr>
        <w:rPr>
          <w:rFonts w:ascii="Noto Sans" w:hAnsi="Noto Sans" w:cs="Noto Sans"/>
        </w:rPr>
      </w:pPr>
      <w:r w:rsidRPr="0026682F">
        <w:rPr>
          <w:rFonts w:ascii="Noto Sans" w:hAnsi="Noto Sans" w:cs="Noto Sans"/>
        </w:rPr>
        <w:t>Consultation with prospective/current students</w:t>
      </w:r>
    </w:p>
    <w:p w14:paraId="2B9CD77C" w14:textId="77777777" w:rsidR="0069736D" w:rsidRPr="0026682F" w:rsidRDefault="0069736D" w:rsidP="008878A4">
      <w:pPr>
        <w:pStyle w:val="ListParagraph"/>
        <w:numPr>
          <w:ilvl w:val="0"/>
          <w:numId w:val="28"/>
        </w:numPr>
        <w:rPr>
          <w:rFonts w:ascii="Noto Sans" w:hAnsi="Noto Sans" w:cs="Noto Sans"/>
        </w:rPr>
      </w:pPr>
      <w:r w:rsidRPr="0026682F">
        <w:rPr>
          <w:rFonts w:ascii="Noto Sans" w:hAnsi="Noto Sans" w:cs="Noto Sans"/>
        </w:rPr>
        <w:t>Programme title testing</w:t>
      </w:r>
    </w:p>
    <w:p w14:paraId="3B0381DF" w14:textId="77777777" w:rsidR="00056663" w:rsidRPr="0026682F" w:rsidRDefault="00056663" w:rsidP="008878A4">
      <w:pPr>
        <w:pStyle w:val="ListParagraph"/>
        <w:numPr>
          <w:ilvl w:val="0"/>
          <w:numId w:val="28"/>
        </w:numPr>
        <w:rPr>
          <w:rFonts w:ascii="Noto Sans" w:hAnsi="Noto Sans" w:cs="Noto Sans"/>
        </w:rPr>
      </w:pPr>
      <w:r w:rsidRPr="0026682F">
        <w:rPr>
          <w:rFonts w:ascii="Noto Sans" w:hAnsi="Noto Sans" w:cs="Noto Sans"/>
        </w:rPr>
        <w:t>Evidence of sustainable demand for the programme</w:t>
      </w:r>
    </w:p>
    <w:p w14:paraId="109A08FA" w14:textId="77777777" w:rsidR="00E3075F" w:rsidRPr="0026682F" w:rsidRDefault="00056663" w:rsidP="008878A4">
      <w:pPr>
        <w:pStyle w:val="ListParagraph"/>
        <w:numPr>
          <w:ilvl w:val="0"/>
          <w:numId w:val="28"/>
        </w:numPr>
        <w:rPr>
          <w:rFonts w:ascii="Noto Sans" w:hAnsi="Noto Sans" w:cs="Noto Sans"/>
        </w:rPr>
      </w:pPr>
      <w:r w:rsidRPr="0026682F">
        <w:rPr>
          <w:rFonts w:ascii="Noto Sans" w:hAnsi="Noto Sans" w:cs="Noto Sans"/>
        </w:rPr>
        <w:t>Details of competito</w:t>
      </w:r>
      <w:r w:rsidR="00E3075F" w:rsidRPr="0026682F">
        <w:rPr>
          <w:rFonts w:ascii="Noto Sans" w:hAnsi="Noto Sans" w:cs="Noto Sans"/>
        </w:rPr>
        <w:t>r programmes and relative strengths/weaknesses of proposed offer</w:t>
      </w:r>
    </w:p>
    <w:p w14:paraId="005724CF" w14:textId="77777777" w:rsidR="00E3075F" w:rsidRPr="0026682F" w:rsidRDefault="00E3075F" w:rsidP="008878A4">
      <w:pPr>
        <w:pStyle w:val="ListParagraph"/>
        <w:numPr>
          <w:ilvl w:val="0"/>
          <w:numId w:val="28"/>
        </w:numPr>
        <w:rPr>
          <w:rFonts w:ascii="Noto Sans" w:hAnsi="Noto Sans" w:cs="Noto Sans"/>
        </w:rPr>
      </w:pPr>
      <w:r w:rsidRPr="0026682F">
        <w:rPr>
          <w:rFonts w:ascii="Noto Sans" w:hAnsi="Noto Sans" w:cs="Noto Sans"/>
        </w:rPr>
        <w:t>Proposed recruitment/marketing strategy (e.g. plans to target key home or overseas markets and proposed publicity schedule)</w:t>
      </w:r>
    </w:p>
    <w:p w14:paraId="2A2BBF57" w14:textId="6153B463" w:rsidR="00056663" w:rsidRPr="0026682F" w:rsidRDefault="00E3075F" w:rsidP="00056663">
      <w:pPr>
        <w:ind w:left="709"/>
        <w:rPr>
          <w:rFonts w:ascii="Noto Sans" w:hAnsi="Noto Sans" w:cs="Noto Sans"/>
          <w:b/>
        </w:rPr>
      </w:pPr>
      <w:r w:rsidRPr="0026682F">
        <w:rPr>
          <w:rFonts w:ascii="Noto Sans" w:hAnsi="Noto Sans" w:cs="Noto Sans"/>
          <w:b/>
        </w:rPr>
        <w:t>Financial viability</w:t>
      </w:r>
      <w:r w:rsidR="00E574D3" w:rsidRPr="0026682F">
        <w:rPr>
          <w:rFonts w:ascii="Noto Sans" w:hAnsi="Noto Sans" w:cs="Noto Sans"/>
          <w:b/>
        </w:rPr>
        <w:t xml:space="preserve"> (to be approved by the Director of Finance and Estates)</w:t>
      </w:r>
    </w:p>
    <w:p w14:paraId="6B58318A" w14:textId="77777777" w:rsidR="00056663" w:rsidRPr="0026682F" w:rsidRDefault="00056663" w:rsidP="008878A4">
      <w:pPr>
        <w:pStyle w:val="ListParagraph"/>
        <w:numPr>
          <w:ilvl w:val="0"/>
          <w:numId w:val="29"/>
        </w:numPr>
        <w:rPr>
          <w:rFonts w:ascii="Noto Sans" w:hAnsi="Noto Sans" w:cs="Noto Sans"/>
        </w:rPr>
      </w:pPr>
      <w:r w:rsidRPr="0026682F">
        <w:rPr>
          <w:rFonts w:ascii="Noto Sans" w:hAnsi="Noto Sans" w:cs="Noto Sans"/>
        </w:rPr>
        <w:t>P</w:t>
      </w:r>
      <w:r w:rsidR="00E3075F" w:rsidRPr="0026682F">
        <w:rPr>
          <w:rFonts w:ascii="Noto Sans" w:hAnsi="Noto Sans" w:cs="Noto Sans"/>
        </w:rPr>
        <w:t>r</w:t>
      </w:r>
      <w:r w:rsidRPr="0026682F">
        <w:rPr>
          <w:rFonts w:ascii="Noto Sans" w:hAnsi="Noto Sans" w:cs="Noto Sans"/>
        </w:rPr>
        <w:t>oposed fee level</w:t>
      </w:r>
    </w:p>
    <w:p w14:paraId="3171678E" w14:textId="77777777" w:rsidR="00056663" w:rsidRPr="0026682F" w:rsidRDefault="00056663" w:rsidP="008878A4">
      <w:pPr>
        <w:pStyle w:val="ListParagraph"/>
        <w:numPr>
          <w:ilvl w:val="0"/>
          <w:numId w:val="29"/>
        </w:numPr>
        <w:rPr>
          <w:rFonts w:ascii="Noto Sans" w:hAnsi="Noto Sans" w:cs="Noto Sans"/>
        </w:rPr>
      </w:pPr>
      <w:r w:rsidRPr="0026682F">
        <w:rPr>
          <w:rFonts w:ascii="Noto Sans" w:hAnsi="Noto Sans" w:cs="Noto Sans"/>
        </w:rPr>
        <w:t>Projected student numbers (first 5 years)</w:t>
      </w:r>
      <w:r w:rsidR="00BC6192" w:rsidRPr="0026682F">
        <w:rPr>
          <w:rFonts w:ascii="Noto Sans" w:hAnsi="Noto Sans" w:cs="Noto Sans"/>
        </w:rPr>
        <w:t xml:space="preserve"> and rationale for these projections</w:t>
      </w:r>
    </w:p>
    <w:p w14:paraId="669E8621" w14:textId="77777777" w:rsidR="00056663" w:rsidRPr="0026682F" w:rsidRDefault="00E3075F" w:rsidP="008878A4">
      <w:pPr>
        <w:pStyle w:val="ListParagraph"/>
        <w:numPr>
          <w:ilvl w:val="0"/>
          <w:numId w:val="29"/>
        </w:numPr>
        <w:rPr>
          <w:rFonts w:ascii="Noto Sans" w:hAnsi="Noto Sans" w:cs="Noto Sans"/>
        </w:rPr>
      </w:pPr>
      <w:r w:rsidRPr="0026682F">
        <w:rPr>
          <w:rFonts w:ascii="Noto Sans" w:hAnsi="Noto Sans" w:cs="Noto Sans"/>
        </w:rPr>
        <w:t>Details of staff resource required (academic/professional), including anticipated cost of additional staff</w:t>
      </w:r>
    </w:p>
    <w:p w14:paraId="6A8C8E21" w14:textId="77777777" w:rsidR="00E3075F" w:rsidRPr="0026682F" w:rsidRDefault="00E3075F" w:rsidP="008878A4">
      <w:pPr>
        <w:pStyle w:val="ListParagraph"/>
        <w:numPr>
          <w:ilvl w:val="0"/>
          <w:numId w:val="30"/>
        </w:numPr>
        <w:rPr>
          <w:rFonts w:ascii="Noto Sans" w:hAnsi="Noto Sans" w:cs="Noto Sans"/>
        </w:rPr>
      </w:pPr>
      <w:r w:rsidRPr="0026682F">
        <w:rPr>
          <w:rFonts w:ascii="Noto Sans" w:hAnsi="Noto Sans" w:cs="Noto Sans"/>
        </w:rPr>
        <w:t>Details of space requirements, including cost of planned refurbishment/acquisition of additional space</w:t>
      </w:r>
    </w:p>
    <w:p w14:paraId="2D3588A4" w14:textId="77777777" w:rsidR="00E3075F" w:rsidRPr="0026682F" w:rsidRDefault="00E3075F" w:rsidP="008878A4">
      <w:pPr>
        <w:pStyle w:val="ListParagraph"/>
        <w:numPr>
          <w:ilvl w:val="0"/>
          <w:numId w:val="30"/>
        </w:numPr>
        <w:rPr>
          <w:rFonts w:ascii="Noto Sans" w:hAnsi="Noto Sans" w:cs="Noto Sans"/>
        </w:rPr>
      </w:pPr>
      <w:r w:rsidRPr="0026682F">
        <w:rPr>
          <w:rFonts w:ascii="Noto Sans" w:hAnsi="Noto Sans" w:cs="Noto Sans"/>
        </w:rPr>
        <w:t>Equipment and learning resources required, including cost of additional IT, specialist equipment and library resources</w:t>
      </w:r>
    </w:p>
    <w:p w14:paraId="79C7D0B2" w14:textId="77777777" w:rsidR="0069736D" w:rsidRPr="0026682F" w:rsidRDefault="0069736D" w:rsidP="008878A4">
      <w:pPr>
        <w:pStyle w:val="ListParagraph"/>
        <w:numPr>
          <w:ilvl w:val="0"/>
          <w:numId w:val="30"/>
        </w:numPr>
        <w:rPr>
          <w:rFonts w:ascii="Noto Sans" w:hAnsi="Noto Sans" w:cs="Noto Sans"/>
        </w:rPr>
      </w:pPr>
      <w:r w:rsidRPr="0026682F">
        <w:rPr>
          <w:rFonts w:ascii="Noto Sans" w:hAnsi="Noto Sans" w:cs="Noto Sans"/>
        </w:rPr>
        <w:t>Other set-up costs</w:t>
      </w:r>
    </w:p>
    <w:p w14:paraId="019E23B2" w14:textId="77777777" w:rsidR="00E3075F" w:rsidRPr="0026682F" w:rsidRDefault="00214512" w:rsidP="00056663">
      <w:pPr>
        <w:ind w:left="709"/>
        <w:rPr>
          <w:rFonts w:ascii="Noto Sans" w:hAnsi="Noto Sans" w:cs="Noto Sans"/>
          <w:b/>
        </w:rPr>
      </w:pPr>
      <w:r w:rsidRPr="0026682F">
        <w:rPr>
          <w:rFonts w:ascii="Noto Sans" w:hAnsi="Noto Sans" w:cs="Noto Sans"/>
          <w:b/>
        </w:rPr>
        <w:t>Cost/benefit summary</w:t>
      </w:r>
    </w:p>
    <w:p w14:paraId="2ACC0DDA" w14:textId="77777777" w:rsidR="00214512" w:rsidRPr="0026682F" w:rsidRDefault="008878A4" w:rsidP="008878A4">
      <w:pPr>
        <w:pStyle w:val="ListParagraph"/>
        <w:numPr>
          <w:ilvl w:val="0"/>
          <w:numId w:val="31"/>
        </w:numPr>
        <w:rPr>
          <w:rFonts w:ascii="Noto Sans" w:hAnsi="Noto Sans" w:cs="Noto Sans"/>
        </w:rPr>
      </w:pPr>
      <w:r w:rsidRPr="0026682F">
        <w:rPr>
          <w:rFonts w:ascii="Noto Sans" w:hAnsi="Noto Sans" w:cs="Noto Sans"/>
        </w:rPr>
        <w:t>Table summarising main educational, financial, reputational and strategic benefits versus the main costs of setting up and delivering the programme</w:t>
      </w:r>
    </w:p>
    <w:p w14:paraId="713C21C9" w14:textId="77777777" w:rsidR="00056663" w:rsidRPr="0026682F" w:rsidRDefault="00056663" w:rsidP="00056663">
      <w:pPr>
        <w:ind w:left="709"/>
        <w:rPr>
          <w:rFonts w:ascii="Noto Sans" w:hAnsi="Noto Sans" w:cs="Noto Sans"/>
          <w:b/>
        </w:rPr>
      </w:pPr>
      <w:r w:rsidRPr="0026682F">
        <w:rPr>
          <w:rFonts w:ascii="Noto Sans" w:hAnsi="Noto Sans" w:cs="Noto Sans"/>
          <w:b/>
        </w:rPr>
        <w:t>Key</w:t>
      </w:r>
      <w:r w:rsidR="008878A4" w:rsidRPr="0026682F">
        <w:rPr>
          <w:rFonts w:ascii="Noto Sans" w:hAnsi="Noto Sans" w:cs="Noto Sans"/>
          <w:b/>
        </w:rPr>
        <w:t xml:space="preserve"> </w:t>
      </w:r>
      <w:r w:rsidRPr="0026682F">
        <w:rPr>
          <w:rFonts w:ascii="Noto Sans" w:hAnsi="Noto Sans" w:cs="Noto Sans"/>
          <w:b/>
        </w:rPr>
        <w:t>Risks</w:t>
      </w:r>
    </w:p>
    <w:p w14:paraId="2AE90D33" w14:textId="77777777" w:rsidR="00056663" w:rsidRDefault="0069736D" w:rsidP="008878A4">
      <w:pPr>
        <w:pStyle w:val="ListParagraph"/>
        <w:numPr>
          <w:ilvl w:val="0"/>
          <w:numId w:val="32"/>
        </w:numPr>
        <w:rPr>
          <w:rFonts w:ascii="Noto Sans" w:hAnsi="Noto Sans" w:cs="Noto Sans"/>
        </w:rPr>
      </w:pPr>
      <w:r w:rsidRPr="0026682F">
        <w:rPr>
          <w:rFonts w:ascii="Noto Sans" w:hAnsi="Noto Sans" w:cs="Noto Sans"/>
        </w:rPr>
        <w:t>Specific risks associated with the proposed programme and strategy for the mitigation of these</w:t>
      </w:r>
    </w:p>
    <w:p w14:paraId="67452BBD" w14:textId="77777777" w:rsidR="0026682F" w:rsidRPr="0026682F" w:rsidRDefault="0026682F" w:rsidP="0026682F">
      <w:pPr>
        <w:pStyle w:val="ListParagraph"/>
        <w:ind w:left="1429"/>
        <w:rPr>
          <w:rFonts w:ascii="Noto Sans" w:hAnsi="Noto Sans" w:cs="Noto Sans"/>
        </w:rPr>
      </w:pPr>
    </w:p>
    <w:p w14:paraId="49AC326C" w14:textId="77777777" w:rsidR="00F254D4" w:rsidRPr="0026682F" w:rsidRDefault="005D0532" w:rsidP="005D0532">
      <w:pPr>
        <w:pStyle w:val="Heading3"/>
        <w:numPr>
          <w:ilvl w:val="0"/>
          <w:numId w:val="4"/>
        </w:numPr>
        <w:spacing w:after="120"/>
        <w:ind w:left="709" w:hanging="709"/>
        <w:rPr>
          <w:rFonts w:ascii="Noto Sans" w:hAnsi="Noto Sans" w:cs="Noto Sans"/>
          <w:color w:val="auto"/>
        </w:rPr>
      </w:pPr>
      <w:r w:rsidRPr="0026682F">
        <w:rPr>
          <w:rFonts w:ascii="Noto Sans" w:hAnsi="Noto Sans" w:cs="Noto Sans"/>
          <w:color w:val="auto"/>
        </w:rPr>
        <w:t>Validation submission</w:t>
      </w:r>
    </w:p>
    <w:p w14:paraId="6E172B5A" w14:textId="77777777" w:rsidR="005D0532" w:rsidRPr="0026682F" w:rsidRDefault="005D0532" w:rsidP="00060DCF">
      <w:pPr>
        <w:pStyle w:val="ListParagraph"/>
        <w:numPr>
          <w:ilvl w:val="1"/>
          <w:numId w:val="4"/>
        </w:numPr>
        <w:spacing w:after="120"/>
        <w:ind w:left="788" w:hanging="431"/>
        <w:contextualSpacing w:val="0"/>
        <w:rPr>
          <w:rFonts w:ascii="Noto Sans" w:hAnsi="Noto Sans" w:cs="Noto Sans"/>
        </w:rPr>
      </w:pPr>
      <w:r w:rsidRPr="0026682F">
        <w:rPr>
          <w:rFonts w:ascii="Noto Sans" w:hAnsi="Noto Sans" w:cs="Noto Sans"/>
        </w:rPr>
        <w:t xml:space="preserve">The main submission will follow the standard template, including the programme specification and module specifications. The submission document provides an opportunity for the programme development team to </w:t>
      </w:r>
      <w:r w:rsidR="00A6573F" w:rsidRPr="0026682F">
        <w:rPr>
          <w:rFonts w:ascii="Noto Sans" w:hAnsi="Noto Sans" w:cs="Noto Sans"/>
        </w:rPr>
        <w:t xml:space="preserve">demonstrate that the academic standards of the programme meet the requirements of the Framework for Higher Education Qualifications (FHEQ) and relevant subject benchmark statements. The submission should also provide a rationale for the </w:t>
      </w:r>
      <w:r w:rsidR="004E3C67" w:rsidRPr="0026682F">
        <w:rPr>
          <w:rFonts w:ascii="Noto Sans" w:hAnsi="Noto Sans" w:cs="Noto Sans"/>
        </w:rPr>
        <w:t xml:space="preserve">programme in terms of fit with institutional strategy, the existing academic portfolio and developments within the subject area. </w:t>
      </w:r>
    </w:p>
    <w:p w14:paraId="09E71EE6" w14:textId="77777777" w:rsidR="00060DCF" w:rsidRPr="0026682F" w:rsidRDefault="00060DCF" w:rsidP="007F5AA6">
      <w:pPr>
        <w:pStyle w:val="ListParagraph"/>
        <w:numPr>
          <w:ilvl w:val="1"/>
          <w:numId w:val="4"/>
        </w:numPr>
        <w:ind w:left="788" w:hanging="431"/>
        <w:contextualSpacing w:val="0"/>
        <w:rPr>
          <w:rFonts w:ascii="Noto Sans" w:hAnsi="Noto Sans" w:cs="Noto Sans"/>
        </w:rPr>
      </w:pPr>
      <w:r w:rsidRPr="0026682F">
        <w:rPr>
          <w:rFonts w:ascii="Noto Sans" w:hAnsi="Noto Sans" w:cs="Noto Sans"/>
        </w:rPr>
        <w:t>The rationale will be informed by work undertaken at the programme proposal stage, including detailed market research and consultation with staff, students, academic peers and industry professionals. Resource requirements identified at the proposal stage should be thoroughly reviewed and any changes highlighted.</w:t>
      </w:r>
    </w:p>
    <w:p w14:paraId="02991322" w14:textId="77777777" w:rsidR="00407065" w:rsidRPr="0026682F" w:rsidRDefault="00407065" w:rsidP="0091032A">
      <w:pPr>
        <w:pStyle w:val="ListParagraph"/>
        <w:numPr>
          <w:ilvl w:val="1"/>
          <w:numId w:val="4"/>
        </w:numPr>
        <w:ind w:left="788" w:hanging="431"/>
        <w:contextualSpacing w:val="0"/>
        <w:rPr>
          <w:rFonts w:ascii="Noto Sans" w:hAnsi="Noto Sans" w:cs="Noto Sans"/>
        </w:rPr>
      </w:pPr>
      <w:r w:rsidRPr="0026682F">
        <w:rPr>
          <w:rFonts w:ascii="Noto Sans" w:hAnsi="Noto Sans" w:cs="Noto Sans"/>
          <w:b/>
        </w:rPr>
        <w:t>Headings for the Report</w:t>
      </w:r>
    </w:p>
    <w:p w14:paraId="457FADF5" w14:textId="77777777" w:rsidR="00407065" w:rsidRPr="0026682F" w:rsidRDefault="00407065" w:rsidP="00407065">
      <w:pPr>
        <w:pStyle w:val="ListParagraph"/>
        <w:ind w:left="792"/>
        <w:rPr>
          <w:rFonts w:ascii="Noto Sans" w:hAnsi="Noto Sans" w:cs="Noto Sans"/>
          <w:b/>
        </w:rPr>
      </w:pPr>
      <w:r w:rsidRPr="0026682F">
        <w:rPr>
          <w:rFonts w:ascii="Noto Sans" w:hAnsi="Noto Sans" w:cs="Noto Sans"/>
          <w:b/>
        </w:rPr>
        <w:t>Programme Context</w:t>
      </w:r>
    </w:p>
    <w:p w14:paraId="4E416918" w14:textId="77777777" w:rsidR="00407065" w:rsidRPr="0026682F" w:rsidRDefault="00407065" w:rsidP="00407065">
      <w:pPr>
        <w:pStyle w:val="ListParagraph"/>
        <w:numPr>
          <w:ilvl w:val="0"/>
          <w:numId w:val="5"/>
        </w:numPr>
        <w:rPr>
          <w:rFonts w:ascii="Noto Sans" w:hAnsi="Noto Sans" w:cs="Noto Sans"/>
          <w:b/>
        </w:rPr>
      </w:pPr>
      <w:r w:rsidRPr="0026682F">
        <w:rPr>
          <w:rFonts w:ascii="Noto Sans" w:hAnsi="Noto Sans" w:cs="Noto Sans"/>
        </w:rPr>
        <w:t>Fit within the FHEQ</w:t>
      </w:r>
    </w:p>
    <w:p w14:paraId="3E69AD70" w14:textId="77777777" w:rsidR="00407065" w:rsidRPr="0026682F" w:rsidRDefault="00407065" w:rsidP="00407065">
      <w:pPr>
        <w:pStyle w:val="ListParagraph"/>
        <w:numPr>
          <w:ilvl w:val="0"/>
          <w:numId w:val="5"/>
        </w:numPr>
        <w:rPr>
          <w:rFonts w:ascii="Noto Sans" w:hAnsi="Noto Sans" w:cs="Noto Sans"/>
          <w:b/>
        </w:rPr>
      </w:pPr>
      <w:r w:rsidRPr="0026682F">
        <w:rPr>
          <w:rFonts w:ascii="Noto Sans" w:hAnsi="Noto Sans" w:cs="Noto Sans"/>
        </w:rPr>
        <w:t>Brief overview of market for the programme</w:t>
      </w:r>
    </w:p>
    <w:p w14:paraId="772F74DB" w14:textId="77777777" w:rsidR="00407065" w:rsidRPr="0026682F" w:rsidRDefault="00407065" w:rsidP="00407065">
      <w:pPr>
        <w:pStyle w:val="ListParagraph"/>
        <w:numPr>
          <w:ilvl w:val="0"/>
          <w:numId w:val="5"/>
        </w:numPr>
        <w:rPr>
          <w:rFonts w:ascii="Noto Sans" w:hAnsi="Noto Sans" w:cs="Noto Sans"/>
          <w:b/>
        </w:rPr>
      </w:pPr>
      <w:r w:rsidRPr="0026682F">
        <w:rPr>
          <w:rFonts w:ascii="Noto Sans" w:hAnsi="Noto Sans" w:cs="Noto Sans"/>
        </w:rPr>
        <w:t>Other key considerations informing programme development</w:t>
      </w:r>
    </w:p>
    <w:p w14:paraId="72A2E739" w14:textId="77777777" w:rsidR="00407065" w:rsidRPr="0026682F" w:rsidRDefault="00407065" w:rsidP="00407065">
      <w:pPr>
        <w:ind w:firstLine="720"/>
        <w:rPr>
          <w:rFonts w:ascii="Noto Sans" w:hAnsi="Noto Sans" w:cs="Noto Sans"/>
          <w:b/>
        </w:rPr>
      </w:pPr>
      <w:r w:rsidRPr="0026682F">
        <w:rPr>
          <w:rFonts w:ascii="Noto Sans" w:hAnsi="Noto Sans" w:cs="Noto Sans"/>
          <w:b/>
        </w:rPr>
        <w:t>Rationale for the development of the programme</w:t>
      </w:r>
    </w:p>
    <w:p w14:paraId="6E8D64AC" w14:textId="5232F390" w:rsidR="00407065" w:rsidRPr="0026682F" w:rsidRDefault="00407065" w:rsidP="00407065">
      <w:pPr>
        <w:pStyle w:val="BodyTextIndent"/>
        <w:spacing w:before="240"/>
        <w:rPr>
          <w:rFonts w:ascii="Noto Sans" w:hAnsi="Noto Sans" w:cs="Noto Sans"/>
          <w:sz w:val="22"/>
          <w:szCs w:val="22"/>
        </w:rPr>
      </w:pPr>
      <w:r w:rsidRPr="0026682F">
        <w:rPr>
          <w:rFonts w:ascii="Noto Sans" w:hAnsi="Noto Sans" w:cs="Noto Sans"/>
          <w:sz w:val="22"/>
          <w:szCs w:val="22"/>
        </w:rPr>
        <w:t>Vision and strategy for the programme within the context of T</w:t>
      </w:r>
      <w:r w:rsidR="0026682F">
        <w:rPr>
          <w:rFonts w:ascii="Noto Sans" w:hAnsi="Noto Sans" w:cs="Noto Sans"/>
          <w:sz w:val="22"/>
          <w:szCs w:val="22"/>
        </w:rPr>
        <w:t xml:space="preserve">rinity </w:t>
      </w:r>
      <w:r w:rsidRPr="0026682F">
        <w:rPr>
          <w:rFonts w:ascii="Noto Sans" w:hAnsi="Noto Sans" w:cs="Noto Sans"/>
          <w:sz w:val="22"/>
          <w:szCs w:val="22"/>
        </w:rPr>
        <w:t>L</w:t>
      </w:r>
      <w:r w:rsidR="0026682F">
        <w:rPr>
          <w:rFonts w:ascii="Noto Sans" w:hAnsi="Noto Sans" w:cs="Noto Sans"/>
          <w:sz w:val="22"/>
          <w:szCs w:val="22"/>
        </w:rPr>
        <w:t>aban</w:t>
      </w:r>
      <w:r w:rsidRPr="0026682F">
        <w:rPr>
          <w:rFonts w:ascii="Noto Sans" w:hAnsi="Noto Sans" w:cs="Noto Sans"/>
          <w:sz w:val="22"/>
          <w:szCs w:val="22"/>
        </w:rPr>
        <w:t>’s strategic plan</w:t>
      </w:r>
    </w:p>
    <w:p w14:paraId="415C1B23" w14:textId="77777777" w:rsidR="00407065" w:rsidRPr="0026682F" w:rsidRDefault="00407065" w:rsidP="00407065">
      <w:pPr>
        <w:pStyle w:val="BodyTextIndent"/>
        <w:numPr>
          <w:ilvl w:val="2"/>
          <w:numId w:val="7"/>
        </w:numPr>
        <w:spacing w:before="240"/>
        <w:ind w:left="1560" w:hanging="426"/>
        <w:rPr>
          <w:rFonts w:ascii="Noto Sans" w:hAnsi="Noto Sans" w:cs="Noto Sans"/>
          <w:sz w:val="22"/>
          <w:szCs w:val="22"/>
        </w:rPr>
      </w:pPr>
      <w:r w:rsidRPr="0026682F">
        <w:rPr>
          <w:rFonts w:ascii="Noto Sans" w:hAnsi="Noto Sans" w:cs="Noto Sans"/>
          <w:sz w:val="22"/>
          <w:szCs w:val="22"/>
        </w:rPr>
        <w:t>Student demand</w:t>
      </w:r>
    </w:p>
    <w:p w14:paraId="0589E2EA" w14:textId="77777777" w:rsidR="00407065" w:rsidRPr="0026682F" w:rsidRDefault="00407065" w:rsidP="00407065">
      <w:pPr>
        <w:pStyle w:val="BodyTextIndent"/>
        <w:numPr>
          <w:ilvl w:val="2"/>
          <w:numId w:val="7"/>
        </w:numPr>
        <w:spacing w:before="240"/>
        <w:ind w:left="1560" w:hanging="426"/>
        <w:rPr>
          <w:rFonts w:ascii="Noto Sans" w:hAnsi="Noto Sans" w:cs="Noto Sans"/>
          <w:sz w:val="22"/>
          <w:szCs w:val="22"/>
        </w:rPr>
      </w:pPr>
      <w:r w:rsidRPr="0026682F">
        <w:rPr>
          <w:rFonts w:ascii="Noto Sans" w:hAnsi="Noto Sans" w:cs="Noto Sans"/>
          <w:sz w:val="22"/>
          <w:szCs w:val="22"/>
        </w:rPr>
        <w:t>Employer requirements</w:t>
      </w:r>
    </w:p>
    <w:p w14:paraId="15D2CC47" w14:textId="77777777" w:rsidR="00407065" w:rsidRPr="0026682F" w:rsidRDefault="00407065" w:rsidP="00407065">
      <w:pPr>
        <w:pStyle w:val="BodyTextIndent"/>
        <w:numPr>
          <w:ilvl w:val="2"/>
          <w:numId w:val="7"/>
        </w:numPr>
        <w:spacing w:before="240"/>
        <w:ind w:left="1560" w:hanging="426"/>
        <w:rPr>
          <w:rFonts w:ascii="Noto Sans" w:hAnsi="Noto Sans" w:cs="Noto Sans"/>
          <w:sz w:val="22"/>
          <w:szCs w:val="22"/>
        </w:rPr>
      </w:pPr>
      <w:r w:rsidRPr="0026682F">
        <w:rPr>
          <w:rFonts w:ascii="Noto Sans" w:hAnsi="Noto Sans" w:cs="Noto Sans"/>
          <w:sz w:val="22"/>
          <w:szCs w:val="22"/>
        </w:rPr>
        <w:t>Contribution to the sector</w:t>
      </w:r>
    </w:p>
    <w:p w14:paraId="52F38C25" w14:textId="77777777" w:rsidR="00407065" w:rsidRPr="0026682F" w:rsidRDefault="00407065" w:rsidP="00407065">
      <w:pPr>
        <w:pStyle w:val="BodyTextIndent"/>
        <w:numPr>
          <w:ilvl w:val="2"/>
          <w:numId w:val="7"/>
        </w:numPr>
        <w:spacing w:before="240"/>
        <w:ind w:left="1560" w:hanging="426"/>
        <w:rPr>
          <w:rFonts w:ascii="Noto Sans" w:hAnsi="Noto Sans" w:cs="Noto Sans"/>
          <w:sz w:val="22"/>
          <w:szCs w:val="22"/>
        </w:rPr>
      </w:pPr>
      <w:r w:rsidRPr="0026682F">
        <w:rPr>
          <w:rFonts w:ascii="Noto Sans" w:hAnsi="Noto Sans" w:cs="Noto Sans"/>
          <w:sz w:val="22"/>
          <w:szCs w:val="22"/>
        </w:rPr>
        <w:t>Relevant national/international initiatives</w:t>
      </w:r>
    </w:p>
    <w:p w14:paraId="645444CD" w14:textId="21C5F70D" w:rsidR="00407065" w:rsidRPr="0026682F" w:rsidRDefault="00407065" w:rsidP="008878A4">
      <w:pPr>
        <w:pStyle w:val="BodyTextIndent"/>
        <w:numPr>
          <w:ilvl w:val="2"/>
          <w:numId w:val="7"/>
        </w:numPr>
        <w:spacing w:before="240"/>
        <w:ind w:left="1559" w:hanging="425"/>
        <w:rPr>
          <w:rFonts w:ascii="Noto Sans" w:hAnsi="Noto Sans" w:cs="Noto Sans"/>
          <w:sz w:val="22"/>
          <w:szCs w:val="22"/>
        </w:rPr>
      </w:pPr>
      <w:r w:rsidRPr="0026682F">
        <w:rPr>
          <w:rFonts w:ascii="Noto Sans" w:hAnsi="Noto Sans" w:cs="Noto Sans"/>
          <w:sz w:val="22"/>
          <w:szCs w:val="22"/>
        </w:rPr>
        <w:t>Opportunities to build external relationships or raise T</w:t>
      </w:r>
      <w:r w:rsidR="0026682F">
        <w:rPr>
          <w:rFonts w:ascii="Noto Sans" w:hAnsi="Noto Sans" w:cs="Noto Sans"/>
          <w:sz w:val="22"/>
          <w:szCs w:val="22"/>
        </w:rPr>
        <w:t xml:space="preserve">rinity </w:t>
      </w:r>
      <w:r w:rsidRPr="0026682F">
        <w:rPr>
          <w:rFonts w:ascii="Noto Sans" w:hAnsi="Noto Sans" w:cs="Noto Sans"/>
          <w:sz w:val="22"/>
          <w:szCs w:val="22"/>
        </w:rPr>
        <w:t>L</w:t>
      </w:r>
      <w:r w:rsidR="0026682F">
        <w:rPr>
          <w:rFonts w:ascii="Noto Sans" w:hAnsi="Noto Sans" w:cs="Noto Sans"/>
          <w:sz w:val="22"/>
          <w:szCs w:val="22"/>
        </w:rPr>
        <w:t>aban</w:t>
      </w:r>
      <w:r w:rsidRPr="0026682F">
        <w:rPr>
          <w:rFonts w:ascii="Noto Sans" w:hAnsi="Noto Sans" w:cs="Noto Sans"/>
          <w:sz w:val="22"/>
          <w:szCs w:val="22"/>
        </w:rPr>
        <w:t>’s profile</w:t>
      </w:r>
    </w:p>
    <w:p w14:paraId="0FE052C1" w14:textId="77777777" w:rsidR="00D74228" w:rsidRPr="0026682F" w:rsidRDefault="00D74228" w:rsidP="00407065">
      <w:pPr>
        <w:pStyle w:val="BodyTextIndent"/>
        <w:numPr>
          <w:ilvl w:val="2"/>
          <w:numId w:val="7"/>
        </w:numPr>
        <w:spacing w:before="240"/>
        <w:ind w:left="1560" w:hanging="426"/>
        <w:contextualSpacing w:val="0"/>
        <w:rPr>
          <w:rFonts w:ascii="Noto Sans" w:hAnsi="Noto Sans" w:cs="Noto Sans"/>
          <w:sz w:val="22"/>
          <w:szCs w:val="22"/>
        </w:rPr>
      </w:pPr>
      <w:r w:rsidRPr="0026682F">
        <w:rPr>
          <w:rFonts w:ascii="Noto Sans" w:hAnsi="Noto Sans" w:cs="Noto Sans"/>
          <w:sz w:val="22"/>
          <w:szCs w:val="22"/>
        </w:rPr>
        <w:t>Opportunities to widen access or diversify the student body</w:t>
      </w:r>
    </w:p>
    <w:p w14:paraId="2BD36745" w14:textId="77777777" w:rsidR="00D74228" w:rsidRPr="0026682F" w:rsidRDefault="00D74228" w:rsidP="00D74228">
      <w:pPr>
        <w:pStyle w:val="BodyTextIndent"/>
        <w:spacing w:before="240"/>
        <w:contextualSpacing w:val="0"/>
        <w:rPr>
          <w:rFonts w:ascii="Noto Sans" w:hAnsi="Noto Sans" w:cs="Noto Sans"/>
          <w:b/>
          <w:sz w:val="22"/>
          <w:szCs w:val="22"/>
        </w:rPr>
      </w:pPr>
      <w:r w:rsidRPr="0026682F">
        <w:rPr>
          <w:rFonts w:ascii="Noto Sans" w:hAnsi="Noto Sans" w:cs="Noto Sans"/>
          <w:b/>
          <w:sz w:val="22"/>
          <w:szCs w:val="22"/>
        </w:rPr>
        <w:t>Programme management and oversight</w:t>
      </w:r>
    </w:p>
    <w:p w14:paraId="682D7B89" w14:textId="42A37E6C" w:rsidR="00D74228" w:rsidRPr="0026682F" w:rsidRDefault="00D74228" w:rsidP="00D74228">
      <w:pPr>
        <w:pStyle w:val="BodyTextIndent"/>
        <w:spacing w:before="240"/>
        <w:ind w:left="1440"/>
        <w:rPr>
          <w:rFonts w:ascii="Noto Sans" w:hAnsi="Noto Sans" w:cs="Noto Sans"/>
          <w:sz w:val="22"/>
          <w:szCs w:val="22"/>
        </w:rPr>
      </w:pPr>
      <w:r w:rsidRPr="0026682F">
        <w:rPr>
          <w:rFonts w:ascii="Noto Sans" w:hAnsi="Noto Sans" w:cs="Noto Sans"/>
          <w:sz w:val="22"/>
          <w:szCs w:val="22"/>
        </w:rPr>
        <w:t xml:space="preserve">Brief overview of responsibilities for Programme development, leadership and support </w:t>
      </w:r>
    </w:p>
    <w:p w14:paraId="33E91CD3" w14:textId="77777777" w:rsidR="002F0805" w:rsidRPr="0026682F" w:rsidRDefault="002F0805" w:rsidP="002F0805">
      <w:pPr>
        <w:ind w:firstLine="720"/>
        <w:rPr>
          <w:rFonts w:ascii="Noto Sans" w:hAnsi="Noto Sans" w:cs="Noto Sans"/>
          <w:b/>
        </w:rPr>
      </w:pPr>
      <w:r w:rsidRPr="0026682F">
        <w:rPr>
          <w:rFonts w:ascii="Noto Sans" w:hAnsi="Noto Sans" w:cs="Noto Sans"/>
          <w:b/>
        </w:rPr>
        <w:t>Recruitment and Admissions</w:t>
      </w:r>
    </w:p>
    <w:p w14:paraId="11038D44" w14:textId="77777777" w:rsidR="002F0805" w:rsidRPr="0026682F" w:rsidRDefault="002F0805" w:rsidP="002F0805">
      <w:pPr>
        <w:pStyle w:val="BodyTextIndent"/>
        <w:numPr>
          <w:ilvl w:val="1"/>
          <w:numId w:val="8"/>
        </w:numPr>
        <w:spacing w:before="240"/>
        <w:ind w:left="1434" w:hanging="357"/>
        <w:contextualSpacing w:val="0"/>
        <w:rPr>
          <w:rFonts w:ascii="Noto Sans" w:hAnsi="Noto Sans" w:cs="Noto Sans"/>
          <w:b/>
          <w:sz w:val="22"/>
          <w:szCs w:val="22"/>
        </w:rPr>
      </w:pPr>
      <w:r w:rsidRPr="0026682F">
        <w:rPr>
          <w:rFonts w:ascii="Noto Sans" w:hAnsi="Noto Sans" w:cs="Noto Sans"/>
          <w:b/>
          <w:sz w:val="22"/>
          <w:szCs w:val="22"/>
        </w:rPr>
        <w:t>Projected student numbers for the next 5 years including:</w:t>
      </w:r>
    </w:p>
    <w:p w14:paraId="504F2F89" w14:textId="77777777" w:rsidR="002F0805" w:rsidRPr="0026682F" w:rsidRDefault="002F0805" w:rsidP="002F0805">
      <w:pPr>
        <w:pStyle w:val="BodyTextIndent"/>
        <w:numPr>
          <w:ilvl w:val="2"/>
          <w:numId w:val="8"/>
        </w:numPr>
        <w:spacing w:before="240"/>
        <w:rPr>
          <w:rFonts w:ascii="Noto Sans" w:hAnsi="Noto Sans" w:cs="Noto Sans"/>
          <w:sz w:val="22"/>
          <w:szCs w:val="22"/>
        </w:rPr>
      </w:pPr>
      <w:r w:rsidRPr="0026682F">
        <w:rPr>
          <w:rFonts w:ascii="Noto Sans" w:hAnsi="Noto Sans" w:cs="Noto Sans"/>
          <w:sz w:val="22"/>
          <w:szCs w:val="22"/>
        </w:rPr>
        <w:t>Application numbers by student type</w:t>
      </w:r>
    </w:p>
    <w:p w14:paraId="08DF7FB4" w14:textId="475B3C52" w:rsidR="002F0805" w:rsidRPr="0026682F" w:rsidRDefault="002F0805" w:rsidP="002F0805">
      <w:pPr>
        <w:pStyle w:val="BodyTextIndent"/>
        <w:numPr>
          <w:ilvl w:val="2"/>
          <w:numId w:val="8"/>
        </w:numPr>
        <w:spacing w:before="240"/>
        <w:ind w:left="2154" w:hanging="357"/>
        <w:rPr>
          <w:rFonts w:ascii="Noto Sans" w:hAnsi="Noto Sans" w:cs="Noto Sans"/>
          <w:sz w:val="22"/>
          <w:szCs w:val="22"/>
        </w:rPr>
      </w:pPr>
      <w:r w:rsidRPr="0026682F">
        <w:rPr>
          <w:rFonts w:ascii="Noto Sans" w:hAnsi="Noto Sans" w:cs="Noto Sans"/>
          <w:sz w:val="22"/>
          <w:szCs w:val="22"/>
        </w:rPr>
        <w:t>Enrolment numbers by student type</w:t>
      </w:r>
    </w:p>
    <w:p w14:paraId="1225E0B8" w14:textId="45A53DAE" w:rsidR="00E20402" w:rsidRPr="0026682F" w:rsidRDefault="00E20402" w:rsidP="002F0805">
      <w:pPr>
        <w:pStyle w:val="BodyTextIndent"/>
        <w:numPr>
          <w:ilvl w:val="2"/>
          <w:numId w:val="8"/>
        </w:numPr>
        <w:spacing w:before="240"/>
        <w:ind w:left="2154" w:hanging="357"/>
        <w:contextualSpacing w:val="0"/>
        <w:rPr>
          <w:rFonts w:ascii="Noto Sans" w:hAnsi="Noto Sans" w:cs="Noto Sans"/>
          <w:sz w:val="22"/>
          <w:szCs w:val="22"/>
        </w:rPr>
      </w:pPr>
      <w:r w:rsidRPr="0026682F">
        <w:rPr>
          <w:rFonts w:ascii="Noto Sans" w:hAnsi="Noto Sans" w:cs="Noto Sans"/>
          <w:sz w:val="22"/>
          <w:szCs w:val="22"/>
        </w:rPr>
        <w:t>Rationale for the numbers presented</w:t>
      </w:r>
    </w:p>
    <w:p w14:paraId="0132C335" w14:textId="77777777" w:rsidR="002F0805" w:rsidRPr="0026682F" w:rsidRDefault="002F0805" w:rsidP="002F0805">
      <w:pPr>
        <w:pStyle w:val="BodyTextIndent"/>
        <w:numPr>
          <w:ilvl w:val="1"/>
          <w:numId w:val="8"/>
        </w:numPr>
        <w:spacing w:before="240"/>
        <w:ind w:left="1434" w:hanging="357"/>
        <w:contextualSpacing w:val="0"/>
        <w:rPr>
          <w:rFonts w:ascii="Noto Sans" w:hAnsi="Noto Sans" w:cs="Noto Sans"/>
          <w:b/>
          <w:sz w:val="22"/>
          <w:szCs w:val="22"/>
        </w:rPr>
      </w:pPr>
      <w:r w:rsidRPr="0026682F">
        <w:rPr>
          <w:rFonts w:ascii="Noto Sans" w:hAnsi="Noto Sans" w:cs="Noto Sans"/>
          <w:b/>
          <w:sz w:val="22"/>
          <w:szCs w:val="22"/>
        </w:rPr>
        <w:t>Market for the Programme</w:t>
      </w:r>
    </w:p>
    <w:p w14:paraId="13777F2E" w14:textId="77777777" w:rsidR="002F0805" w:rsidRPr="0026682F" w:rsidRDefault="002F0805" w:rsidP="002F0805">
      <w:pPr>
        <w:pStyle w:val="BodyTextIndent"/>
        <w:spacing w:before="240"/>
        <w:ind w:left="1440"/>
        <w:rPr>
          <w:rFonts w:ascii="Noto Sans" w:hAnsi="Noto Sans" w:cs="Noto Sans"/>
          <w:sz w:val="22"/>
          <w:szCs w:val="22"/>
        </w:rPr>
      </w:pPr>
      <w:r w:rsidRPr="0026682F">
        <w:rPr>
          <w:rFonts w:ascii="Noto Sans" w:hAnsi="Noto Sans" w:cs="Noto Sans"/>
          <w:sz w:val="22"/>
          <w:szCs w:val="22"/>
        </w:rPr>
        <w:t xml:space="preserve">Evidence </w:t>
      </w:r>
      <w:r w:rsidR="007F5AA6" w:rsidRPr="0026682F">
        <w:rPr>
          <w:rFonts w:ascii="Noto Sans" w:hAnsi="Noto Sans" w:cs="Noto Sans"/>
          <w:sz w:val="22"/>
          <w:szCs w:val="22"/>
        </w:rPr>
        <w:t>of viability and demand</w:t>
      </w:r>
      <w:r w:rsidRPr="0026682F">
        <w:rPr>
          <w:rFonts w:ascii="Noto Sans" w:hAnsi="Noto Sans" w:cs="Noto Sans"/>
          <w:sz w:val="22"/>
          <w:szCs w:val="22"/>
        </w:rPr>
        <w:t xml:space="preserve"> for the programme to include:</w:t>
      </w:r>
    </w:p>
    <w:p w14:paraId="6A56C0A8" w14:textId="77777777" w:rsidR="002F0805" w:rsidRPr="0026682F" w:rsidRDefault="007F5AA6" w:rsidP="002F0805">
      <w:pPr>
        <w:pStyle w:val="BodyTextIndent"/>
        <w:numPr>
          <w:ilvl w:val="2"/>
          <w:numId w:val="8"/>
        </w:numPr>
        <w:spacing w:before="240"/>
        <w:rPr>
          <w:rFonts w:ascii="Noto Sans" w:hAnsi="Noto Sans" w:cs="Noto Sans"/>
          <w:sz w:val="22"/>
          <w:szCs w:val="22"/>
        </w:rPr>
      </w:pPr>
      <w:r w:rsidRPr="0026682F">
        <w:rPr>
          <w:rFonts w:ascii="Noto Sans" w:hAnsi="Noto Sans" w:cs="Noto Sans"/>
          <w:sz w:val="22"/>
          <w:szCs w:val="22"/>
        </w:rPr>
        <w:t>Graduate employment opportunities and employer demands</w:t>
      </w:r>
    </w:p>
    <w:p w14:paraId="1D29D42C" w14:textId="31B2EDDB" w:rsidR="002F0805" w:rsidRPr="0026682F" w:rsidRDefault="008878A4" w:rsidP="002F0805">
      <w:pPr>
        <w:pStyle w:val="BodyTextIndent"/>
        <w:numPr>
          <w:ilvl w:val="2"/>
          <w:numId w:val="8"/>
        </w:numPr>
        <w:spacing w:before="240"/>
        <w:ind w:left="2154" w:hanging="357"/>
        <w:rPr>
          <w:rFonts w:ascii="Noto Sans" w:hAnsi="Noto Sans" w:cs="Noto Sans"/>
          <w:sz w:val="22"/>
          <w:szCs w:val="22"/>
        </w:rPr>
      </w:pPr>
      <w:r w:rsidRPr="0026682F">
        <w:rPr>
          <w:rFonts w:ascii="Noto Sans" w:hAnsi="Noto Sans" w:cs="Noto Sans"/>
          <w:sz w:val="22"/>
          <w:szCs w:val="22"/>
        </w:rPr>
        <w:t>Details</w:t>
      </w:r>
      <w:r w:rsidR="002F0805" w:rsidRPr="0026682F">
        <w:rPr>
          <w:rFonts w:ascii="Noto Sans" w:hAnsi="Noto Sans" w:cs="Noto Sans"/>
          <w:sz w:val="22"/>
          <w:szCs w:val="22"/>
        </w:rPr>
        <w:t xml:space="preserve"> of competitor programmes and USPs of the T</w:t>
      </w:r>
      <w:r w:rsidR="00B95971">
        <w:rPr>
          <w:rFonts w:ascii="Noto Sans" w:hAnsi="Noto Sans" w:cs="Noto Sans"/>
          <w:sz w:val="22"/>
          <w:szCs w:val="22"/>
        </w:rPr>
        <w:t xml:space="preserve">rinity </w:t>
      </w:r>
      <w:r w:rsidR="002F0805" w:rsidRPr="0026682F">
        <w:rPr>
          <w:rFonts w:ascii="Noto Sans" w:hAnsi="Noto Sans" w:cs="Noto Sans"/>
          <w:sz w:val="22"/>
          <w:szCs w:val="22"/>
        </w:rPr>
        <w:t>L</w:t>
      </w:r>
      <w:r w:rsidR="00B95971">
        <w:rPr>
          <w:rFonts w:ascii="Noto Sans" w:hAnsi="Noto Sans" w:cs="Noto Sans"/>
          <w:sz w:val="22"/>
          <w:szCs w:val="22"/>
        </w:rPr>
        <w:t>aban</w:t>
      </w:r>
      <w:r w:rsidR="002F0805" w:rsidRPr="0026682F">
        <w:rPr>
          <w:rFonts w:ascii="Noto Sans" w:hAnsi="Noto Sans" w:cs="Noto Sans"/>
          <w:sz w:val="22"/>
          <w:szCs w:val="22"/>
        </w:rPr>
        <w:t xml:space="preserve"> programme in relation to these</w:t>
      </w:r>
    </w:p>
    <w:p w14:paraId="68BD63C3" w14:textId="77777777" w:rsidR="007F5AA6" w:rsidRPr="0026682F" w:rsidRDefault="008878A4" w:rsidP="008878A4">
      <w:pPr>
        <w:pStyle w:val="BodyTextIndent"/>
        <w:numPr>
          <w:ilvl w:val="2"/>
          <w:numId w:val="8"/>
        </w:numPr>
        <w:spacing w:before="240"/>
        <w:ind w:left="2154" w:hanging="357"/>
        <w:rPr>
          <w:rFonts w:ascii="Noto Sans" w:hAnsi="Noto Sans" w:cs="Noto Sans"/>
          <w:sz w:val="22"/>
          <w:szCs w:val="22"/>
        </w:rPr>
      </w:pPr>
      <w:r w:rsidRPr="0026682F">
        <w:rPr>
          <w:rFonts w:ascii="Noto Sans" w:hAnsi="Noto Sans" w:cs="Noto Sans"/>
          <w:sz w:val="22"/>
          <w:szCs w:val="22"/>
        </w:rPr>
        <w:t>Consultation with prospective students</w:t>
      </w:r>
    </w:p>
    <w:p w14:paraId="44A9307E" w14:textId="77777777" w:rsidR="008878A4" w:rsidRPr="0026682F" w:rsidRDefault="008878A4" w:rsidP="002F0805">
      <w:pPr>
        <w:pStyle w:val="BodyTextIndent"/>
        <w:numPr>
          <w:ilvl w:val="2"/>
          <w:numId w:val="8"/>
        </w:numPr>
        <w:spacing w:before="240"/>
        <w:ind w:left="2154" w:hanging="357"/>
        <w:contextualSpacing w:val="0"/>
        <w:rPr>
          <w:rFonts w:ascii="Noto Sans" w:hAnsi="Noto Sans" w:cs="Noto Sans"/>
          <w:sz w:val="22"/>
          <w:szCs w:val="22"/>
        </w:rPr>
      </w:pPr>
      <w:r w:rsidRPr="0026682F">
        <w:rPr>
          <w:rFonts w:ascii="Noto Sans" w:hAnsi="Noto Sans" w:cs="Noto Sans"/>
          <w:sz w:val="22"/>
          <w:szCs w:val="22"/>
        </w:rPr>
        <w:t>Programme title testing</w:t>
      </w:r>
    </w:p>
    <w:p w14:paraId="29B626E5" w14:textId="77777777" w:rsidR="002F0805" w:rsidRPr="0026682F" w:rsidRDefault="002F0805" w:rsidP="002F0805">
      <w:pPr>
        <w:pStyle w:val="BodyTextIndent"/>
        <w:numPr>
          <w:ilvl w:val="1"/>
          <w:numId w:val="8"/>
        </w:numPr>
        <w:spacing w:before="240"/>
        <w:ind w:left="1434" w:hanging="357"/>
        <w:contextualSpacing w:val="0"/>
        <w:rPr>
          <w:rFonts w:ascii="Noto Sans" w:hAnsi="Noto Sans" w:cs="Noto Sans"/>
          <w:b/>
          <w:sz w:val="22"/>
          <w:szCs w:val="22"/>
        </w:rPr>
      </w:pPr>
      <w:r w:rsidRPr="0026682F">
        <w:rPr>
          <w:rFonts w:ascii="Noto Sans" w:hAnsi="Noto Sans" w:cs="Noto Sans"/>
          <w:b/>
          <w:sz w:val="22"/>
          <w:szCs w:val="22"/>
        </w:rPr>
        <w:t>Recruitment and Marketing</w:t>
      </w:r>
    </w:p>
    <w:p w14:paraId="4BFEDFDB" w14:textId="77777777" w:rsidR="002F0805" w:rsidRPr="0026682F" w:rsidRDefault="00606E93" w:rsidP="002F0805">
      <w:pPr>
        <w:pStyle w:val="BodyTextIndent"/>
        <w:spacing w:before="240"/>
        <w:ind w:left="1418"/>
        <w:rPr>
          <w:rFonts w:ascii="Noto Sans" w:hAnsi="Noto Sans" w:cs="Noto Sans"/>
          <w:sz w:val="22"/>
          <w:szCs w:val="22"/>
        </w:rPr>
      </w:pPr>
      <w:r w:rsidRPr="0026682F">
        <w:rPr>
          <w:rFonts w:ascii="Noto Sans" w:hAnsi="Noto Sans" w:cs="Noto Sans"/>
          <w:sz w:val="22"/>
          <w:szCs w:val="22"/>
        </w:rPr>
        <w:t>Brief outline of recruitment strategy and marketing proposals</w:t>
      </w:r>
      <w:r w:rsidR="002F0805" w:rsidRPr="0026682F">
        <w:rPr>
          <w:rFonts w:ascii="Noto Sans" w:hAnsi="Noto Sans" w:cs="Noto Sans"/>
          <w:sz w:val="22"/>
          <w:szCs w:val="22"/>
        </w:rPr>
        <w:t>, including:</w:t>
      </w:r>
    </w:p>
    <w:p w14:paraId="0BDEA509" w14:textId="77777777" w:rsidR="002F0805" w:rsidRPr="0026682F" w:rsidRDefault="002F0805" w:rsidP="002F0805">
      <w:pPr>
        <w:pStyle w:val="BodyTextIndent"/>
        <w:numPr>
          <w:ilvl w:val="2"/>
          <w:numId w:val="9"/>
        </w:numPr>
        <w:spacing w:before="240"/>
        <w:rPr>
          <w:rFonts w:ascii="Noto Sans" w:hAnsi="Noto Sans" w:cs="Noto Sans"/>
          <w:sz w:val="22"/>
          <w:szCs w:val="22"/>
        </w:rPr>
      </w:pPr>
      <w:r w:rsidRPr="0026682F">
        <w:rPr>
          <w:rFonts w:ascii="Noto Sans" w:hAnsi="Noto Sans" w:cs="Noto Sans"/>
          <w:sz w:val="22"/>
          <w:szCs w:val="22"/>
        </w:rPr>
        <w:t>Target markets for recruitment (including underrepresented groups)</w:t>
      </w:r>
    </w:p>
    <w:p w14:paraId="776E00E4" w14:textId="77777777" w:rsidR="002F0805" w:rsidRPr="0026682F" w:rsidRDefault="00606E93" w:rsidP="002F0805">
      <w:pPr>
        <w:pStyle w:val="BodyTextIndent"/>
        <w:numPr>
          <w:ilvl w:val="2"/>
          <w:numId w:val="9"/>
        </w:numPr>
        <w:spacing w:before="240"/>
        <w:rPr>
          <w:rFonts w:ascii="Noto Sans" w:hAnsi="Noto Sans" w:cs="Noto Sans"/>
          <w:sz w:val="22"/>
          <w:szCs w:val="22"/>
        </w:rPr>
      </w:pPr>
      <w:r w:rsidRPr="0026682F">
        <w:rPr>
          <w:rFonts w:ascii="Noto Sans" w:hAnsi="Noto Sans" w:cs="Noto Sans"/>
          <w:sz w:val="22"/>
          <w:szCs w:val="22"/>
        </w:rPr>
        <w:t>Proposed h</w:t>
      </w:r>
      <w:r w:rsidR="002F0805" w:rsidRPr="0026682F">
        <w:rPr>
          <w:rFonts w:ascii="Noto Sans" w:hAnsi="Noto Sans" w:cs="Noto Sans"/>
          <w:sz w:val="22"/>
          <w:szCs w:val="22"/>
        </w:rPr>
        <w:t>ome and overseas recruitment activities</w:t>
      </w:r>
    </w:p>
    <w:p w14:paraId="522514A0" w14:textId="77777777" w:rsidR="002F0805" w:rsidRPr="0026682F" w:rsidRDefault="00606E93" w:rsidP="002F0805">
      <w:pPr>
        <w:pStyle w:val="BodyTextIndent"/>
        <w:numPr>
          <w:ilvl w:val="2"/>
          <w:numId w:val="9"/>
        </w:numPr>
        <w:spacing w:before="240"/>
        <w:rPr>
          <w:rFonts w:ascii="Noto Sans" w:hAnsi="Noto Sans" w:cs="Noto Sans"/>
          <w:sz w:val="22"/>
          <w:szCs w:val="22"/>
        </w:rPr>
      </w:pPr>
      <w:r w:rsidRPr="0026682F">
        <w:rPr>
          <w:rFonts w:ascii="Noto Sans" w:hAnsi="Noto Sans" w:cs="Noto Sans"/>
          <w:sz w:val="22"/>
          <w:szCs w:val="22"/>
        </w:rPr>
        <w:t>Proposed o</w:t>
      </w:r>
      <w:r w:rsidR="002F0805" w:rsidRPr="0026682F">
        <w:rPr>
          <w:rFonts w:ascii="Noto Sans" w:hAnsi="Noto Sans" w:cs="Noto Sans"/>
          <w:sz w:val="22"/>
          <w:szCs w:val="22"/>
        </w:rPr>
        <w:t>nline marketing strategies</w:t>
      </w:r>
    </w:p>
    <w:p w14:paraId="73952A3E" w14:textId="77777777" w:rsidR="002F0805" w:rsidRPr="0026682F" w:rsidRDefault="002F0805" w:rsidP="008878A4">
      <w:pPr>
        <w:pStyle w:val="BodyTextIndent"/>
        <w:numPr>
          <w:ilvl w:val="2"/>
          <w:numId w:val="9"/>
        </w:numPr>
        <w:spacing w:before="240"/>
        <w:ind w:left="2154" w:hanging="357"/>
        <w:contextualSpacing w:val="0"/>
        <w:rPr>
          <w:rFonts w:ascii="Noto Sans" w:hAnsi="Noto Sans" w:cs="Noto Sans"/>
          <w:sz w:val="22"/>
          <w:szCs w:val="22"/>
        </w:rPr>
      </w:pPr>
      <w:r w:rsidRPr="0026682F">
        <w:rPr>
          <w:rFonts w:ascii="Noto Sans" w:hAnsi="Noto Sans" w:cs="Noto Sans"/>
          <w:sz w:val="22"/>
          <w:szCs w:val="22"/>
        </w:rPr>
        <w:t>Strategies for widening participation</w:t>
      </w:r>
    </w:p>
    <w:p w14:paraId="3C8290D9" w14:textId="77777777" w:rsidR="002F0805" w:rsidRPr="0026682F" w:rsidRDefault="002F0805" w:rsidP="002F0805">
      <w:pPr>
        <w:pStyle w:val="BodyTextIndent"/>
        <w:numPr>
          <w:ilvl w:val="1"/>
          <w:numId w:val="9"/>
        </w:numPr>
        <w:spacing w:before="240"/>
        <w:ind w:left="1434" w:hanging="357"/>
        <w:contextualSpacing w:val="0"/>
        <w:rPr>
          <w:rFonts w:ascii="Noto Sans" w:hAnsi="Noto Sans" w:cs="Noto Sans"/>
          <w:b/>
          <w:sz w:val="22"/>
          <w:szCs w:val="22"/>
        </w:rPr>
      </w:pPr>
      <w:r w:rsidRPr="0026682F">
        <w:rPr>
          <w:rFonts w:ascii="Noto Sans" w:hAnsi="Noto Sans" w:cs="Noto Sans"/>
          <w:b/>
          <w:sz w:val="22"/>
          <w:szCs w:val="22"/>
        </w:rPr>
        <w:t>Admissions</w:t>
      </w:r>
    </w:p>
    <w:p w14:paraId="77FBA647" w14:textId="77777777" w:rsidR="002F0805" w:rsidRPr="0026682F" w:rsidRDefault="00606E93" w:rsidP="002F0805">
      <w:pPr>
        <w:pStyle w:val="BodyTextIndent"/>
        <w:spacing w:before="240"/>
        <w:ind w:left="1440"/>
        <w:rPr>
          <w:rFonts w:ascii="Noto Sans" w:hAnsi="Noto Sans" w:cs="Noto Sans"/>
          <w:sz w:val="22"/>
          <w:szCs w:val="22"/>
        </w:rPr>
      </w:pPr>
      <w:r w:rsidRPr="0026682F">
        <w:rPr>
          <w:rFonts w:ascii="Noto Sans" w:hAnsi="Noto Sans" w:cs="Noto Sans"/>
          <w:sz w:val="22"/>
          <w:szCs w:val="22"/>
        </w:rPr>
        <w:t>Summary of proposed admissions procedures</w:t>
      </w:r>
      <w:r w:rsidR="002F0805" w:rsidRPr="0026682F">
        <w:rPr>
          <w:rFonts w:ascii="Noto Sans" w:hAnsi="Noto Sans" w:cs="Noto Sans"/>
          <w:sz w:val="22"/>
          <w:szCs w:val="22"/>
        </w:rPr>
        <w:t>, including:</w:t>
      </w:r>
    </w:p>
    <w:p w14:paraId="0C26DCA5" w14:textId="77777777" w:rsidR="002F0805" w:rsidRPr="0026682F" w:rsidRDefault="002F0805" w:rsidP="002F0805">
      <w:pPr>
        <w:pStyle w:val="BodyTextIndent"/>
        <w:numPr>
          <w:ilvl w:val="2"/>
          <w:numId w:val="9"/>
        </w:numPr>
        <w:spacing w:before="240"/>
        <w:rPr>
          <w:rFonts w:ascii="Noto Sans" w:hAnsi="Noto Sans" w:cs="Noto Sans"/>
          <w:sz w:val="22"/>
          <w:szCs w:val="22"/>
        </w:rPr>
      </w:pPr>
      <w:r w:rsidRPr="0026682F">
        <w:rPr>
          <w:rFonts w:ascii="Noto Sans" w:hAnsi="Noto Sans" w:cs="Noto Sans"/>
          <w:sz w:val="22"/>
          <w:szCs w:val="22"/>
        </w:rPr>
        <w:t>The application process</w:t>
      </w:r>
    </w:p>
    <w:p w14:paraId="49EB5A51" w14:textId="77777777" w:rsidR="002F0805" w:rsidRPr="0026682F" w:rsidRDefault="003D0AED" w:rsidP="002F0805">
      <w:pPr>
        <w:pStyle w:val="BodyTextIndent"/>
        <w:numPr>
          <w:ilvl w:val="2"/>
          <w:numId w:val="9"/>
        </w:numPr>
        <w:spacing w:before="240"/>
        <w:rPr>
          <w:rFonts w:ascii="Noto Sans" w:hAnsi="Noto Sans" w:cs="Noto Sans"/>
          <w:sz w:val="22"/>
          <w:szCs w:val="22"/>
        </w:rPr>
      </w:pPr>
      <w:r w:rsidRPr="0026682F">
        <w:rPr>
          <w:rFonts w:ascii="Noto Sans" w:hAnsi="Noto Sans" w:cs="Noto Sans"/>
          <w:sz w:val="22"/>
          <w:szCs w:val="22"/>
        </w:rPr>
        <w:t xml:space="preserve">Audition, interview and applicant testing </w:t>
      </w:r>
      <w:r w:rsidR="002F0805" w:rsidRPr="0026682F">
        <w:rPr>
          <w:rFonts w:ascii="Noto Sans" w:hAnsi="Noto Sans" w:cs="Noto Sans"/>
          <w:sz w:val="22"/>
          <w:szCs w:val="22"/>
        </w:rPr>
        <w:t>arrangements</w:t>
      </w:r>
    </w:p>
    <w:p w14:paraId="64F4ADFD" w14:textId="77777777" w:rsidR="002F0805" w:rsidRPr="0026682F" w:rsidRDefault="002F0805" w:rsidP="002F0805">
      <w:pPr>
        <w:pStyle w:val="BodyTextIndent"/>
        <w:numPr>
          <w:ilvl w:val="2"/>
          <w:numId w:val="9"/>
        </w:numPr>
        <w:spacing w:before="240"/>
        <w:rPr>
          <w:rFonts w:ascii="Noto Sans" w:hAnsi="Noto Sans" w:cs="Noto Sans"/>
          <w:sz w:val="22"/>
          <w:szCs w:val="22"/>
        </w:rPr>
      </w:pPr>
      <w:r w:rsidRPr="0026682F">
        <w:rPr>
          <w:rFonts w:ascii="Noto Sans" w:hAnsi="Noto Sans" w:cs="Noto Sans"/>
          <w:sz w:val="22"/>
          <w:szCs w:val="22"/>
        </w:rPr>
        <w:t>Academic entry requirements</w:t>
      </w:r>
      <w:r w:rsidR="00976EE6" w:rsidRPr="0026682F">
        <w:rPr>
          <w:rFonts w:ascii="Noto Sans" w:hAnsi="Noto Sans" w:cs="Noto Sans"/>
          <w:sz w:val="22"/>
          <w:szCs w:val="22"/>
        </w:rPr>
        <w:t xml:space="preserve"> and RPL</w:t>
      </w:r>
    </w:p>
    <w:p w14:paraId="19C3B793" w14:textId="77777777" w:rsidR="002F0805" w:rsidRPr="0026682F" w:rsidRDefault="002F0805" w:rsidP="002F0805">
      <w:pPr>
        <w:pStyle w:val="BodyTextIndent"/>
        <w:numPr>
          <w:ilvl w:val="2"/>
          <w:numId w:val="9"/>
        </w:numPr>
        <w:spacing w:before="240"/>
        <w:rPr>
          <w:rFonts w:ascii="Noto Sans" w:hAnsi="Noto Sans" w:cs="Noto Sans"/>
          <w:sz w:val="22"/>
          <w:szCs w:val="22"/>
        </w:rPr>
      </w:pPr>
      <w:r w:rsidRPr="0026682F">
        <w:rPr>
          <w:rFonts w:ascii="Noto Sans" w:hAnsi="Noto Sans" w:cs="Noto Sans"/>
          <w:sz w:val="22"/>
          <w:szCs w:val="22"/>
        </w:rPr>
        <w:t>Non-standard and direct entry arrangements</w:t>
      </w:r>
    </w:p>
    <w:p w14:paraId="04665521" w14:textId="21ACCFC3" w:rsidR="002F0805" w:rsidRPr="0026682F" w:rsidRDefault="002F0805" w:rsidP="002F0805">
      <w:pPr>
        <w:pStyle w:val="BodyTextIndent"/>
        <w:numPr>
          <w:ilvl w:val="2"/>
          <w:numId w:val="9"/>
        </w:numPr>
        <w:spacing w:before="240"/>
        <w:rPr>
          <w:rFonts w:ascii="Noto Sans" w:hAnsi="Noto Sans" w:cs="Noto Sans"/>
          <w:sz w:val="22"/>
          <w:szCs w:val="22"/>
        </w:rPr>
      </w:pPr>
      <w:r w:rsidRPr="0026682F">
        <w:rPr>
          <w:rFonts w:ascii="Noto Sans" w:hAnsi="Noto Sans" w:cs="Noto Sans"/>
          <w:sz w:val="22"/>
          <w:szCs w:val="22"/>
        </w:rPr>
        <w:t>Arrangements for progression from other T</w:t>
      </w:r>
      <w:r w:rsidR="00B51878">
        <w:rPr>
          <w:rFonts w:ascii="Noto Sans" w:hAnsi="Noto Sans" w:cs="Noto Sans"/>
          <w:sz w:val="22"/>
          <w:szCs w:val="22"/>
        </w:rPr>
        <w:t xml:space="preserve">rinity </w:t>
      </w:r>
      <w:r w:rsidRPr="0026682F">
        <w:rPr>
          <w:rFonts w:ascii="Noto Sans" w:hAnsi="Noto Sans" w:cs="Noto Sans"/>
          <w:sz w:val="22"/>
          <w:szCs w:val="22"/>
        </w:rPr>
        <w:t>L</w:t>
      </w:r>
      <w:r w:rsidR="00B51878">
        <w:rPr>
          <w:rFonts w:ascii="Noto Sans" w:hAnsi="Noto Sans" w:cs="Noto Sans"/>
          <w:sz w:val="22"/>
          <w:szCs w:val="22"/>
        </w:rPr>
        <w:t>aban</w:t>
      </w:r>
      <w:r w:rsidRPr="0026682F">
        <w:rPr>
          <w:rFonts w:ascii="Noto Sans" w:hAnsi="Noto Sans" w:cs="Noto Sans"/>
          <w:sz w:val="22"/>
          <w:szCs w:val="22"/>
        </w:rPr>
        <w:t xml:space="preserve"> programmes (where appropriate)</w:t>
      </w:r>
    </w:p>
    <w:p w14:paraId="64DC747B" w14:textId="77777777" w:rsidR="003D0AED" w:rsidRPr="0026682F" w:rsidRDefault="003D0AED" w:rsidP="003D0AED">
      <w:pPr>
        <w:pStyle w:val="BodyTextIndent"/>
        <w:numPr>
          <w:ilvl w:val="2"/>
          <w:numId w:val="9"/>
        </w:numPr>
        <w:spacing w:before="240"/>
        <w:rPr>
          <w:rFonts w:ascii="Noto Sans" w:hAnsi="Noto Sans" w:cs="Noto Sans"/>
          <w:sz w:val="22"/>
          <w:szCs w:val="22"/>
        </w:rPr>
      </w:pPr>
      <w:r w:rsidRPr="0026682F">
        <w:rPr>
          <w:rFonts w:ascii="Noto Sans" w:hAnsi="Noto Sans" w:cs="Noto Sans"/>
          <w:sz w:val="22"/>
          <w:szCs w:val="22"/>
        </w:rPr>
        <w:t>Any potential barriers to accessibility and steps proposed to mitigate these</w:t>
      </w:r>
    </w:p>
    <w:p w14:paraId="786D73F0" w14:textId="4DF04340" w:rsidR="00E05981" w:rsidRPr="0026682F" w:rsidRDefault="00E05981" w:rsidP="003D0AED">
      <w:pPr>
        <w:pStyle w:val="BodyTextIndent"/>
        <w:numPr>
          <w:ilvl w:val="2"/>
          <w:numId w:val="9"/>
        </w:numPr>
        <w:spacing w:before="240"/>
        <w:rPr>
          <w:rFonts w:ascii="Noto Sans" w:hAnsi="Noto Sans" w:cs="Noto Sans"/>
          <w:sz w:val="22"/>
          <w:szCs w:val="22"/>
        </w:rPr>
      </w:pPr>
      <w:r w:rsidRPr="0026682F">
        <w:rPr>
          <w:rFonts w:ascii="Noto Sans" w:hAnsi="Noto Sans" w:cs="Noto Sans"/>
          <w:sz w:val="22"/>
          <w:szCs w:val="22"/>
        </w:rPr>
        <w:t>English language requirements above the T</w:t>
      </w:r>
      <w:r w:rsidR="00B51878">
        <w:rPr>
          <w:rFonts w:ascii="Noto Sans" w:hAnsi="Noto Sans" w:cs="Noto Sans"/>
          <w:sz w:val="22"/>
          <w:szCs w:val="22"/>
        </w:rPr>
        <w:t xml:space="preserve">rinity </w:t>
      </w:r>
      <w:r w:rsidRPr="0026682F">
        <w:rPr>
          <w:rFonts w:ascii="Noto Sans" w:hAnsi="Noto Sans" w:cs="Noto Sans"/>
          <w:sz w:val="22"/>
          <w:szCs w:val="22"/>
        </w:rPr>
        <w:t>L</w:t>
      </w:r>
      <w:r w:rsidR="00B51878">
        <w:rPr>
          <w:rFonts w:ascii="Noto Sans" w:hAnsi="Noto Sans" w:cs="Noto Sans"/>
          <w:sz w:val="22"/>
          <w:szCs w:val="22"/>
        </w:rPr>
        <w:t>aban</w:t>
      </w:r>
      <w:r w:rsidRPr="0026682F">
        <w:rPr>
          <w:rFonts w:ascii="Noto Sans" w:hAnsi="Noto Sans" w:cs="Noto Sans"/>
          <w:sz w:val="22"/>
          <w:szCs w:val="22"/>
        </w:rPr>
        <w:t xml:space="preserve"> minimum</w:t>
      </w:r>
    </w:p>
    <w:p w14:paraId="1A05B58D" w14:textId="77777777" w:rsidR="00976EE6" w:rsidRPr="0026682F" w:rsidRDefault="00976EE6" w:rsidP="00976EE6">
      <w:pPr>
        <w:pStyle w:val="Heading4"/>
        <w:rPr>
          <w:rFonts w:ascii="Noto Sans" w:hAnsi="Noto Sans" w:cs="Noto Sans"/>
        </w:rPr>
      </w:pPr>
      <w:r w:rsidRPr="0026682F">
        <w:rPr>
          <w:rFonts w:ascii="Noto Sans" w:hAnsi="Noto Sans" w:cs="Noto Sans"/>
        </w:rPr>
        <w:t>Content and Delivery</w:t>
      </w:r>
    </w:p>
    <w:p w14:paraId="6812A355" w14:textId="77777777" w:rsidR="00976EE6" w:rsidRPr="0026682F" w:rsidRDefault="00976EE6" w:rsidP="00976EE6">
      <w:pPr>
        <w:pStyle w:val="BodyTextIndent"/>
        <w:numPr>
          <w:ilvl w:val="0"/>
          <w:numId w:val="11"/>
        </w:numPr>
        <w:spacing w:before="240"/>
        <w:ind w:left="1434" w:hanging="357"/>
        <w:contextualSpacing w:val="0"/>
        <w:rPr>
          <w:rFonts w:ascii="Noto Sans" w:hAnsi="Noto Sans" w:cs="Noto Sans"/>
          <w:b/>
          <w:sz w:val="22"/>
          <w:szCs w:val="22"/>
        </w:rPr>
      </w:pPr>
      <w:r w:rsidRPr="0026682F">
        <w:rPr>
          <w:rFonts w:ascii="Noto Sans" w:hAnsi="Noto Sans" w:cs="Noto Sans"/>
          <w:b/>
          <w:sz w:val="22"/>
          <w:szCs w:val="22"/>
        </w:rPr>
        <w:t>Curriculum Design</w:t>
      </w:r>
    </w:p>
    <w:p w14:paraId="2E10EE2A" w14:textId="77777777" w:rsidR="00976EE6" w:rsidRPr="0026682F" w:rsidRDefault="00976EE6" w:rsidP="00976EE6">
      <w:pPr>
        <w:pStyle w:val="BodyTextIndent"/>
        <w:spacing w:before="240"/>
        <w:ind w:left="1440"/>
        <w:rPr>
          <w:rFonts w:ascii="Noto Sans" w:hAnsi="Noto Sans" w:cs="Noto Sans"/>
          <w:sz w:val="22"/>
          <w:szCs w:val="22"/>
        </w:rPr>
      </w:pPr>
      <w:r w:rsidRPr="0026682F">
        <w:rPr>
          <w:rFonts w:ascii="Noto Sans" w:hAnsi="Noto Sans" w:cs="Noto Sans"/>
          <w:sz w:val="22"/>
          <w:szCs w:val="22"/>
        </w:rPr>
        <w:t xml:space="preserve">A summary of the curriculum and the rationale the proposed design/structure, </w:t>
      </w:r>
      <w:proofErr w:type="gramStart"/>
      <w:r w:rsidRPr="0026682F">
        <w:rPr>
          <w:rFonts w:ascii="Noto Sans" w:hAnsi="Noto Sans" w:cs="Noto Sans"/>
          <w:sz w:val="22"/>
          <w:szCs w:val="22"/>
        </w:rPr>
        <w:t>making reference</w:t>
      </w:r>
      <w:proofErr w:type="gramEnd"/>
      <w:r w:rsidRPr="0026682F">
        <w:rPr>
          <w:rFonts w:ascii="Noto Sans" w:hAnsi="Noto Sans" w:cs="Noto Sans"/>
          <w:sz w:val="22"/>
          <w:szCs w:val="22"/>
        </w:rPr>
        <w:t xml:space="preserve"> to:</w:t>
      </w:r>
    </w:p>
    <w:p w14:paraId="5A8D8584" w14:textId="77777777" w:rsidR="00976EE6" w:rsidRPr="0026682F" w:rsidRDefault="00976EE6" w:rsidP="00976EE6">
      <w:pPr>
        <w:pStyle w:val="BodyTextIndent"/>
        <w:numPr>
          <w:ilvl w:val="0"/>
          <w:numId w:val="10"/>
        </w:numPr>
        <w:spacing w:before="240"/>
        <w:rPr>
          <w:rFonts w:ascii="Noto Sans" w:hAnsi="Noto Sans" w:cs="Noto Sans"/>
          <w:sz w:val="22"/>
          <w:szCs w:val="22"/>
        </w:rPr>
      </w:pPr>
      <w:r w:rsidRPr="0026682F">
        <w:rPr>
          <w:rFonts w:ascii="Noto Sans" w:hAnsi="Noto Sans" w:cs="Noto Sans"/>
          <w:sz w:val="22"/>
          <w:szCs w:val="22"/>
        </w:rPr>
        <w:t>Developments/demand within the discipline/profession</w:t>
      </w:r>
    </w:p>
    <w:p w14:paraId="02480501" w14:textId="77777777" w:rsidR="00976EE6" w:rsidRPr="0026682F" w:rsidRDefault="00976EE6" w:rsidP="00976EE6">
      <w:pPr>
        <w:pStyle w:val="BodyTextIndent"/>
        <w:numPr>
          <w:ilvl w:val="0"/>
          <w:numId w:val="10"/>
        </w:numPr>
        <w:spacing w:before="240"/>
        <w:rPr>
          <w:rFonts w:ascii="Noto Sans" w:hAnsi="Noto Sans" w:cs="Noto Sans"/>
          <w:sz w:val="22"/>
          <w:szCs w:val="22"/>
        </w:rPr>
      </w:pPr>
      <w:r w:rsidRPr="0026682F">
        <w:rPr>
          <w:rFonts w:ascii="Noto Sans" w:hAnsi="Noto Sans" w:cs="Noto Sans"/>
          <w:sz w:val="22"/>
          <w:szCs w:val="22"/>
        </w:rPr>
        <w:t>Impact of any recent curricular changes in associated programmes</w:t>
      </w:r>
    </w:p>
    <w:p w14:paraId="1FF4A7FE" w14:textId="77777777" w:rsidR="00976EE6" w:rsidRPr="0026682F" w:rsidRDefault="00976EE6" w:rsidP="00976EE6">
      <w:pPr>
        <w:pStyle w:val="BodyTextIndent"/>
        <w:numPr>
          <w:ilvl w:val="0"/>
          <w:numId w:val="10"/>
        </w:numPr>
        <w:spacing w:before="240"/>
        <w:rPr>
          <w:rFonts w:ascii="Noto Sans" w:hAnsi="Noto Sans" w:cs="Noto Sans"/>
          <w:sz w:val="22"/>
          <w:szCs w:val="22"/>
        </w:rPr>
      </w:pPr>
      <w:r w:rsidRPr="0026682F">
        <w:rPr>
          <w:rFonts w:ascii="Noto Sans" w:hAnsi="Noto Sans" w:cs="Noto Sans"/>
          <w:sz w:val="22"/>
          <w:szCs w:val="22"/>
        </w:rPr>
        <w:t>Opportunities for exchange and/or work-based learning</w:t>
      </w:r>
    </w:p>
    <w:p w14:paraId="07DD90B3" w14:textId="77777777" w:rsidR="00976EE6" w:rsidRPr="0026682F" w:rsidRDefault="00976EE6" w:rsidP="00976EE6">
      <w:pPr>
        <w:pStyle w:val="BodyTextIndent"/>
        <w:numPr>
          <w:ilvl w:val="0"/>
          <w:numId w:val="10"/>
        </w:numPr>
        <w:spacing w:before="240"/>
        <w:rPr>
          <w:rFonts w:ascii="Noto Sans" w:hAnsi="Noto Sans" w:cs="Noto Sans"/>
          <w:sz w:val="22"/>
          <w:szCs w:val="22"/>
        </w:rPr>
      </w:pPr>
      <w:r w:rsidRPr="0026682F">
        <w:rPr>
          <w:rFonts w:ascii="Noto Sans" w:hAnsi="Noto Sans" w:cs="Noto Sans"/>
          <w:sz w:val="22"/>
          <w:szCs w:val="22"/>
        </w:rPr>
        <w:t>Opportunities for further study</w:t>
      </w:r>
    </w:p>
    <w:p w14:paraId="5A04C9D7" w14:textId="77777777" w:rsidR="00976EE6" w:rsidRPr="0026682F" w:rsidRDefault="00976EE6" w:rsidP="00976EE6">
      <w:pPr>
        <w:pStyle w:val="BodyTextIndent"/>
        <w:numPr>
          <w:ilvl w:val="0"/>
          <w:numId w:val="10"/>
        </w:numPr>
        <w:spacing w:before="240"/>
        <w:rPr>
          <w:rFonts w:ascii="Noto Sans" w:hAnsi="Noto Sans" w:cs="Noto Sans"/>
          <w:sz w:val="22"/>
          <w:szCs w:val="22"/>
        </w:rPr>
      </w:pPr>
      <w:r w:rsidRPr="0026682F">
        <w:rPr>
          <w:rFonts w:ascii="Noto Sans" w:hAnsi="Noto Sans" w:cs="Noto Sans"/>
          <w:sz w:val="22"/>
          <w:szCs w:val="22"/>
        </w:rPr>
        <w:t>Staff expertise and links with the profession</w:t>
      </w:r>
    </w:p>
    <w:p w14:paraId="04C01A65" w14:textId="77777777" w:rsidR="00976EE6" w:rsidRPr="0026682F" w:rsidRDefault="00976EE6" w:rsidP="00976EE6">
      <w:pPr>
        <w:pStyle w:val="BodyTextIndent"/>
        <w:numPr>
          <w:ilvl w:val="0"/>
          <w:numId w:val="10"/>
        </w:numPr>
        <w:spacing w:before="240"/>
        <w:rPr>
          <w:rFonts w:ascii="Noto Sans" w:hAnsi="Noto Sans" w:cs="Noto Sans"/>
          <w:sz w:val="22"/>
          <w:szCs w:val="22"/>
        </w:rPr>
      </w:pPr>
      <w:r w:rsidRPr="0026682F">
        <w:rPr>
          <w:rFonts w:ascii="Noto Sans" w:hAnsi="Noto Sans" w:cs="Noto Sans"/>
          <w:sz w:val="22"/>
          <w:szCs w:val="22"/>
        </w:rPr>
        <w:t>Accessibility and diversity (in terms of culture, background, disability, gender etc.)</w:t>
      </w:r>
    </w:p>
    <w:p w14:paraId="58C14DA3" w14:textId="77777777" w:rsidR="00976EE6" w:rsidRPr="0026682F" w:rsidRDefault="00976EE6" w:rsidP="00976EE6">
      <w:pPr>
        <w:pStyle w:val="BodyTextIndent"/>
        <w:numPr>
          <w:ilvl w:val="0"/>
          <w:numId w:val="10"/>
        </w:numPr>
        <w:spacing w:before="240"/>
        <w:rPr>
          <w:rFonts w:ascii="Noto Sans" w:hAnsi="Noto Sans" w:cs="Noto Sans"/>
          <w:sz w:val="22"/>
          <w:szCs w:val="22"/>
        </w:rPr>
      </w:pPr>
      <w:r w:rsidRPr="0026682F">
        <w:rPr>
          <w:rFonts w:ascii="Noto Sans" w:hAnsi="Noto Sans" w:cs="Noto Sans"/>
          <w:sz w:val="22"/>
          <w:szCs w:val="22"/>
        </w:rPr>
        <w:t>Programme structure map</w:t>
      </w:r>
    </w:p>
    <w:p w14:paraId="0ACC41DB" w14:textId="77777777" w:rsidR="00976EE6" w:rsidRPr="0026682F" w:rsidRDefault="00976EE6" w:rsidP="00976EE6">
      <w:pPr>
        <w:pStyle w:val="BodyTextIndent"/>
        <w:spacing w:before="240"/>
        <w:rPr>
          <w:rFonts w:ascii="Noto Sans" w:hAnsi="Noto Sans" w:cs="Noto Sans"/>
          <w:sz w:val="22"/>
          <w:szCs w:val="22"/>
        </w:rPr>
      </w:pPr>
    </w:p>
    <w:p w14:paraId="590727A7" w14:textId="77777777" w:rsidR="00976EE6" w:rsidRPr="0026682F" w:rsidRDefault="00976EE6" w:rsidP="00976EE6">
      <w:pPr>
        <w:pStyle w:val="BodyTextIndent"/>
        <w:numPr>
          <w:ilvl w:val="0"/>
          <w:numId w:val="11"/>
        </w:numPr>
        <w:spacing w:before="240"/>
        <w:ind w:left="1434" w:hanging="357"/>
        <w:contextualSpacing w:val="0"/>
        <w:rPr>
          <w:rFonts w:ascii="Noto Sans" w:hAnsi="Noto Sans" w:cs="Noto Sans"/>
          <w:b/>
          <w:sz w:val="22"/>
          <w:szCs w:val="22"/>
        </w:rPr>
      </w:pPr>
      <w:r w:rsidRPr="0026682F">
        <w:rPr>
          <w:rFonts w:ascii="Noto Sans" w:hAnsi="Noto Sans" w:cs="Noto Sans"/>
          <w:b/>
          <w:sz w:val="22"/>
          <w:szCs w:val="22"/>
        </w:rPr>
        <w:t>Learning and Teaching</w:t>
      </w:r>
    </w:p>
    <w:p w14:paraId="02891B3F" w14:textId="77777777" w:rsidR="00976EE6" w:rsidRPr="0026682F" w:rsidRDefault="00976EE6" w:rsidP="00976EE6">
      <w:pPr>
        <w:pStyle w:val="BodyTextIndent"/>
        <w:spacing w:before="240"/>
        <w:ind w:left="1560"/>
        <w:rPr>
          <w:rFonts w:ascii="Noto Sans" w:hAnsi="Noto Sans" w:cs="Noto Sans"/>
          <w:sz w:val="22"/>
          <w:szCs w:val="22"/>
        </w:rPr>
      </w:pPr>
      <w:r w:rsidRPr="0026682F">
        <w:rPr>
          <w:rFonts w:ascii="Noto Sans" w:hAnsi="Noto Sans" w:cs="Noto Sans"/>
          <w:sz w:val="22"/>
          <w:szCs w:val="22"/>
        </w:rPr>
        <w:t xml:space="preserve">Outline of proposed learning and teaching strategies, with reference to: </w:t>
      </w:r>
    </w:p>
    <w:p w14:paraId="60E6F0BD" w14:textId="77777777" w:rsidR="00976EE6" w:rsidRPr="0026682F" w:rsidRDefault="00976EE6" w:rsidP="00976EE6">
      <w:pPr>
        <w:pStyle w:val="BodyTextIndent"/>
        <w:numPr>
          <w:ilvl w:val="0"/>
          <w:numId w:val="12"/>
        </w:numPr>
        <w:spacing w:before="240"/>
        <w:rPr>
          <w:rFonts w:ascii="Noto Sans" w:hAnsi="Noto Sans" w:cs="Noto Sans"/>
          <w:sz w:val="22"/>
          <w:szCs w:val="22"/>
        </w:rPr>
      </w:pPr>
      <w:r w:rsidRPr="0026682F">
        <w:rPr>
          <w:rFonts w:ascii="Noto Sans" w:hAnsi="Noto Sans" w:cs="Noto Sans"/>
          <w:sz w:val="22"/>
          <w:szCs w:val="22"/>
        </w:rPr>
        <w:t>Student induction</w:t>
      </w:r>
    </w:p>
    <w:p w14:paraId="16AE6CFD" w14:textId="77777777" w:rsidR="00976EE6" w:rsidRPr="0026682F" w:rsidRDefault="00976EE6" w:rsidP="00976EE6">
      <w:pPr>
        <w:pStyle w:val="BodyTextIndent"/>
        <w:numPr>
          <w:ilvl w:val="0"/>
          <w:numId w:val="12"/>
        </w:numPr>
        <w:spacing w:before="240"/>
        <w:rPr>
          <w:rFonts w:ascii="Noto Sans" w:hAnsi="Noto Sans" w:cs="Noto Sans"/>
          <w:sz w:val="22"/>
          <w:szCs w:val="22"/>
        </w:rPr>
      </w:pPr>
      <w:r w:rsidRPr="0026682F">
        <w:rPr>
          <w:rFonts w:ascii="Noto Sans" w:hAnsi="Noto Sans" w:cs="Noto Sans"/>
          <w:sz w:val="22"/>
          <w:szCs w:val="22"/>
        </w:rPr>
        <w:t>Accessibility</w:t>
      </w:r>
    </w:p>
    <w:p w14:paraId="3C97E6B9" w14:textId="77777777" w:rsidR="00976EE6" w:rsidRPr="0026682F" w:rsidRDefault="00976EE6" w:rsidP="00976EE6">
      <w:pPr>
        <w:pStyle w:val="BodyTextIndent"/>
        <w:numPr>
          <w:ilvl w:val="0"/>
          <w:numId w:val="12"/>
        </w:numPr>
        <w:spacing w:before="240"/>
        <w:rPr>
          <w:rFonts w:ascii="Noto Sans" w:hAnsi="Noto Sans" w:cs="Noto Sans"/>
          <w:sz w:val="22"/>
          <w:szCs w:val="22"/>
        </w:rPr>
      </w:pPr>
      <w:r w:rsidRPr="0026682F">
        <w:rPr>
          <w:rFonts w:ascii="Noto Sans" w:hAnsi="Noto Sans" w:cs="Noto Sans"/>
          <w:sz w:val="22"/>
          <w:szCs w:val="22"/>
        </w:rPr>
        <w:t>Research-informed teaching</w:t>
      </w:r>
    </w:p>
    <w:p w14:paraId="2A7B259E" w14:textId="77777777" w:rsidR="00976EE6" w:rsidRPr="0026682F" w:rsidRDefault="00976EE6" w:rsidP="00976EE6">
      <w:pPr>
        <w:pStyle w:val="BodyTextIndent"/>
        <w:numPr>
          <w:ilvl w:val="0"/>
          <w:numId w:val="12"/>
        </w:numPr>
        <w:spacing w:before="240"/>
        <w:rPr>
          <w:rFonts w:ascii="Noto Sans" w:hAnsi="Noto Sans" w:cs="Noto Sans"/>
          <w:sz w:val="22"/>
          <w:szCs w:val="22"/>
        </w:rPr>
      </w:pPr>
      <w:r w:rsidRPr="0026682F">
        <w:rPr>
          <w:rFonts w:ascii="Noto Sans" w:hAnsi="Noto Sans" w:cs="Noto Sans"/>
          <w:sz w:val="22"/>
          <w:szCs w:val="22"/>
        </w:rPr>
        <w:t>Peer observation arrangements/outcomes (if applicable)</w:t>
      </w:r>
    </w:p>
    <w:p w14:paraId="515EF324" w14:textId="77777777" w:rsidR="00976EE6" w:rsidRPr="0026682F" w:rsidRDefault="00976EE6" w:rsidP="00976EE6">
      <w:pPr>
        <w:pStyle w:val="BodyTextIndent"/>
        <w:numPr>
          <w:ilvl w:val="0"/>
          <w:numId w:val="12"/>
        </w:numPr>
        <w:spacing w:before="240"/>
        <w:rPr>
          <w:rFonts w:ascii="Noto Sans" w:hAnsi="Noto Sans" w:cs="Noto Sans"/>
          <w:sz w:val="22"/>
          <w:szCs w:val="22"/>
        </w:rPr>
      </w:pPr>
      <w:r w:rsidRPr="0026682F">
        <w:rPr>
          <w:rFonts w:ascii="Noto Sans" w:hAnsi="Noto Sans" w:cs="Noto Sans"/>
          <w:sz w:val="22"/>
          <w:szCs w:val="22"/>
        </w:rPr>
        <w:t>Tutorial support</w:t>
      </w:r>
    </w:p>
    <w:p w14:paraId="42A296A0" w14:textId="77777777" w:rsidR="00976EE6" w:rsidRPr="0026682F" w:rsidRDefault="00976EE6" w:rsidP="00976EE6">
      <w:pPr>
        <w:pStyle w:val="BodyTextIndent"/>
        <w:numPr>
          <w:ilvl w:val="0"/>
          <w:numId w:val="12"/>
        </w:numPr>
        <w:spacing w:before="240"/>
        <w:rPr>
          <w:rFonts w:ascii="Noto Sans" w:hAnsi="Noto Sans" w:cs="Noto Sans"/>
          <w:sz w:val="22"/>
          <w:szCs w:val="22"/>
        </w:rPr>
      </w:pPr>
      <w:r w:rsidRPr="0026682F">
        <w:rPr>
          <w:rFonts w:ascii="Noto Sans" w:hAnsi="Noto Sans" w:cs="Noto Sans"/>
          <w:sz w:val="22"/>
          <w:szCs w:val="22"/>
        </w:rPr>
        <w:t>Staff development opportunities</w:t>
      </w:r>
    </w:p>
    <w:p w14:paraId="72795D33" w14:textId="77777777" w:rsidR="00976EE6" w:rsidRPr="0026682F" w:rsidRDefault="00976EE6" w:rsidP="008878A4">
      <w:pPr>
        <w:pStyle w:val="BodyTextIndent"/>
        <w:numPr>
          <w:ilvl w:val="0"/>
          <w:numId w:val="12"/>
        </w:numPr>
        <w:ind w:left="2154" w:hanging="357"/>
        <w:contextualSpacing w:val="0"/>
        <w:rPr>
          <w:rFonts w:ascii="Noto Sans" w:hAnsi="Noto Sans" w:cs="Noto Sans"/>
          <w:sz w:val="22"/>
          <w:szCs w:val="22"/>
        </w:rPr>
      </w:pPr>
      <w:r w:rsidRPr="0026682F">
        <w:rPr>
          <w:rFonts w:ascii="Noto Sans" w:hAnsi="Noto Sans" w:cs="Noto Sans"/>
          <w:sz w:val="22"/>
          <w:szCs w:val="22"/>
        </w:rPr>
        <w:t>Innovative practice</w:t>
      </w:r>
    </w:p>
    <w:p w14:paraId="34F96F01" w14:textId="77777777" w:rsidR="00976EE6" w:rsidRPr="0026682F" w:rsidRDefault="00976EE6" w:rsidP="00976EE6">
      <w:pPr>
        <w:pStyle w:val="BodyTextIndent"/>
        <w:numPr>
          <w:ilvl w:val="0"/>
          <w:numId w:val="11"/>
        </w:numPr>
        <w:spacing w:before="240"/>
        <w:ind w:hanging="357"/>
        <w:contextualSpacing w:val="0"/>
        <w:rPr>
          <w:rFonts w:ascii="Noto Sans" w:hAnsi="Noto Sans" w:cs="Noto Sans"/>
          <w:b/>
          <w:sz w:val="22"/>
          <w:szCs w:val="22"/>
        </w:rPr>
      </w:pPr>
      <w:r w:rsidRPr="0026682F">
        <w:rPr>
          <w:rFonts w:ascii="Noto Sans" w:hAnsi="Noto Sans" w:cs="Noto Sans"/>
          <w:b/>
          <w:sz w:val="22"/>
          <w:szCs w:val="22"/>
        </w:rPr>
        <w:t>Assessment and Feedback</w:t>
      </w:r>
    </w:p>
    <w:p w14:paraId="60244E68" w14:textId="77777777" w:rsidR="00976EE6" w:rsidRPr="0026682F" w:rsidRDefault="00976EE6" w:rsidP="00976EE6">
      <w:pPr>
        <w:pStyle w:val="BodyTextIndent"/>
        <w:spacing w:before="240"/>
        <w:ind w:left="1440"/>
        <w:rPr>
          <w:rFonts w:ascii="Noto Sans" w:hAnsi="Noto Sans" w:cs="Noto Sans"/>
          <w:sz w:val="22"/>
          <w:szCs w:val="22"/>
        </w:rPr>
      </w:pPr>
      <w:r w:rsidRPr="0026682F">
        <w:rPr>
          <w:rFonts w:ascii="Noto Sans" w:hAnsi="Noto Sans" w:cs="Noto Sans"/>
          <w:sz w:val="22"/>
          <w:szCs w:val="22"/>
        </w:rPr>
        <w:t>Outline of assessment strategy, including a rationale for the proposed assessment design, giving due consideration to:</w:t>
      </w:r>
    </w:p>
    <w:p w14:paraId="6BE0CBD6" w14:textId="77777777" w:rsidR="00976EE6" w:rsidRPr="0026682F" w:rsidRDefault="00976EE6" w:rsidP="00976EE6">
      <w:pPr>
        <w:pStyle w:val="BodyTextIndent"/>
        <w:numPr>
          <w:ilvl w:val="0"/>
          <w:numId w:val="13"/>
        </w:numPr>
        <w:spacing w:before="240"/>
        <w:rPr>
          <w:rFonts w:ascii="Noto Sans" w:hAnsi="Noto Sans" w:cs="Noto Sans"/>
          <w:sz w:val="22"/>
          <w:szCs w:val="22"/>
        </w:rPr>
      </w:pPr>
      <w:r w:rsidRPr="0026682F">
        <w:rPr>
          <w:rFonts w:ascii="Noto Sans" w:hAnsi="Noto Sans" w:cs="Noto Sans"/>
          <w:sz w:val="22"/>
          <w:szCs w:val="22"/>
        </w:rPr>
        <w:t>Inclusivity of assessment design</w:t>
      </w:r>
    </w:p>
    <w:p w14:paraId="29F8CBB4" w14:textId="77777777" w:rsidR="00976EE6" w:rsidRPr="0026682F" w:rsidRDefault="00976EE6" w:rsidP="00976EE6">
      <w:pPr>
        <w:pStyle w:val="BodyTextIndent"/>
        <w:numPr>
          <w:ilvl w:val="0"/>
          <w:numId w:val="13"/>
        </w:numPr>
        <w:spacing w:before="240"/>
        <w:rPr>
          <w:rFonts w:ascii="Noto Sans" w:hAnsi="Noto Sans" w:cs="Noto Sans"/>
          <w:sz w:val="22"/>
          <w:szCs w:val="22"/>
        </w:rPr>
      </w:pPr>
      <w:r w:rsidRPr="0026682F">
        <w:rPr>
          <w:rFonts w:ascii="Noto Sans" w:hAnsi="Noto Sans" w:cs="Noto Sans"/>
          <w:sz w:val="22"/>
          <w:szCs w:val="22"/>
        </w:rPr>
        <w:t>Relationship of assessment to learning outcomes (including a map)</w:t>
      </w:r>
    </w:p>
    <w:p w14:paraId="48AB6EB7" w14:textId="77777777" w:rsidR="00976EE6" w:rsidRPr="0026682F" w:rsidRDefault="00976EE6" w:rsidP="00976EE6">
      <w:pPr>
        <w:pStyle w:val="BodyTextIndent"/>
        <w:numPr>
          <w:ilvl w:val="0"/>
          <w:numId w:val="13"/>
        </w:numPr>
        <w:spacing w:before="240"/>
        <w:rPr>
          <w:rFonts w:ascii="Noto Sans" w:hAnsi="Noto Sans" w:cs="Noto Sans"/>
          <w:sz w:val="22"/>
          <w:szCs w:val="22"/>
        </w:rPr>
      </w:pPr>
      <w:r w:rsidRPr="0026682F">
        <w:rPr>
          <w:rFonts w:ascii="Noto Sans" w:hAnsi="Noto Sans" w:cs="Noto Sans"/>
          <w:sz w:val="22"/>
          <w:szCs w:val="22"/>
        </w:rPr>
        <w:t>Volume of assessment</w:t>
      </w:r>
    </w:p>
    <w:p w14:paraId="73C33067" w14:textId="77777777" w:rsidR="00976EE6" w:rsidRPr="0026682F" w:rsidRDefault="00976EE6" w:rsidP="00976EE6">
      <w:pPr>
        <w:pStyle w:val="BodyTextIndent"/>
        <w:numPr>
          <w:ilvl w:val="0"/>
          <w:numId w:val="13"/>
        </w:numPr>
        <w:spacing w:before="240"/>
        <w:rPr>
          <w:rFonts w:ascii="Noto Sans" w:hAnsi="Noto Sans" w:cs="Noto Sans"/>
          <w:sz w:val="22"/>
          <w:szCs w:val="22"/>
        </w:rPr>
      </w:pPr>
      <w:r w:rsidRPr="0026682F">
        <w:rPr>
          <w:rFonts w:ascii="Noto Sans" w:hAnsi="Noto Sans" w:cs="Noto Sans"/>
          <w:sz w:val="22"/>
          <w:szCs w:val="22"/>
        </w:rPr>
        <w:t>Assessment and feedback literacy amongst students</w:t>
      </w:r>
    </w:p>
    <w:p w14:paraId="2224DC07" w14:textId="77777777" w:rsidR="00976EE6" w:rsidRPr="0026682F" w:rsidRDefault="00976EE6" w:rsidP="00976EE6">
      <w:pPr>
        <w:pStyle w:val="BodyTextIndent"/>
        <w:numPr>
          <w:ilvl w:val="0"/>
          <w:numId w:val="13"/>
        </w:numPr>
        <w:spacing w:before="240"/>
        <w:rPr>
          <w:rFonts w:ascii="Noto Sans" w:hAnsi="Noto Sans" w:cs="Noto Sans"/>
          <w:sz w:val="22"/>
          <w:szCs w:val="22"/>
        </w:rPr>
      </w:pPr>
      <w:r w:rsidRPr="0026682F">
        <w:rPr>
          <w:rFonts w:ascii="Noto Sans" w:hAnsi="Noto Sans" w:cs="Noto Sans"/>
          <w:sz w:val="22"/>
          <w:szCs w:val="22"/>
        </w:rPr>
        <w:t>Resit (retake) arrangements</w:t>
      </w:r>
    </w:p>
    <w:p w14:paraId="7B19AEB6" w14:textId="77777777" w:rsidR="00976EE6" w:rsidRPr="0026682F" w:rsidRDefault="00976EE6" w:rsidP="00976EE6">
      <w:pPr>
        <w:pStyle w:val="BodyTextIndent"/>
        <w:spacing w:before="240"/>
        <w:rPr>
          <w:rFonts w:ascii="Noto Sans" w:hAnsi="Noto Sans" w:cs="Noto Sans"/>
          <w:sz w:val="22"/>
          <w:szCs w:val="22"/>
        </w:rPr>
      </w:pPr>
    </w:p>
    <w:p w14:paraId="235088D6" w14:textId="77777777" w:rsidR="00976EE6" w:rsidRPr="0026682F" w:rsidRDefault="00976EE6" w:rsidP="00976EE6">
      <w:pPr>
        <w:pStyle w:val="BodyTextIndent"/>
        <w:numPr>
          <w:ilvl w:val="0"/>
          <w:numId w:val="11"/>
        </w:numPr>
        <w:spacing w:before="240"/>
        <w:ind w:left="1434" w:hanging="357"/>
        <w:contextualSpacing w:val="0"/>
        <w:rPr>
          <w:rFonts w:ascii="Noto Sans" w:hAnsi="Noto Sans" w:cs="Noto Sans"/>
          <w:b/>
          <w:sz w:val="22"/>
          <w:szCs w:val="22"/>
        </w:rPr>
      </w:pPr>
      <w:r w:rsidRPr="0026682F">
        <w:rPr>
          <w:rFonts w:ascii="Noto Sans" w:hAnsi="Noto Sans" w:cs="Noto Sans"/>
          <w:b/>
          <w:sz w:val="22"/>
          <w:szCs w:val="22"/>
        </w:rPr>
        <w:t>Progression and achievement</w:t>
      </w:r>
    </w:p>
    <w:p w14:paraId="639E3203" w14:textId="77777777" w:rsidR="00976EE6" w:rsidRPr="0026682F" w:rsidRDefault="00976EE6" w:rsidP="00E574D3">
      <w:pPr>
        <w:pStyle w:val="BodyTextIndent"/>
        <w:numPr>
          <w:ilvl w:val="1"/>
          <w:numId w:val="34"/>
        </w:numPr>
        <w:spacing w:before="240"/>
        <w:rPr>
          <w:rFonts w:ascii="Noto Sans" w:hAnsi="Noto Sans" w:cs="Noto Sans"/>
          <w:sz w:val="22"/>
          <w:szCs w:val="22"/>
        </w:rPr>
      </w:pPr>
      <w:r w:rsidRPr="0026682F">
        <w:rPr>
          <w:rFonts w:ascii="Noto Sans" w:hAnsi="Noto Sans" w:cs="Noto Sans"/>
          <w:sz w:val="22"/>
          <w:szCs w:val="22"/>
        </w:rPr>
        <w:t xml:space="preserve">Proposed strategies </w:t>
      </w:r>
      <w:r w:rsidR="006930FF" w:rsidRPr="0026682F">
        <w:rPr>
          <w:rFonts w:ascii="Noto Sans" w:hAnsi="Noto Sans" w:cs="Noto Sans"/>
          <w:sz w:val="22"/>
          <w:szCs w:val="22"/>
        </w:rPr>
        <w:t>to support student retention</w:t>
      </w:r>
    </w:p>
    <w:p w14:paraId="46F186BD" w14:textId="77777777" w:rsidR="006930FF" w:rsidRPr="0026682F" w:rsidRDefault="006930FF" w:rsidP="00E574D3">
      <w:pPr>
        <w:pStyle w:val="BodyTextIndent"/>
        <w:numPr>
          <w:ilvl w:val="1"/>
          <w:numId w:val="34"/>
        </w:numPr>
        <w:contextualSpacing w:val="0"/>
        <w:rPr>
          <w:rFonts w:ascii="Noto Sans" w:hAnsi="Noto Sans" w:cs="Noto Sans"/>
          <w:sz w:val="22"/>
          <w:szCs w:val="22"/>
        </w:rPr>
      </w:pPr>
      <w:r w:rsidRPr="0026682F">
        <w:rPr>
          <w:rFonts w:ascii="Noto Sans" w:hAnsi="Noto Sans" w:cs="Noto Sans"/>
          <w:sz w:val="22"/>
          <w:szCs w:val="22"/>
        </w:rPr>
        <w:t>Proposed strategies for the mitigation of potential attainment gaps between different student groups</w:t>
      </w:r>
    </w:p>
    <w:p w14:paraId="3ACADED8" w14:textId="77777777" w:rsidR="00976EE6" w:rsidRPr="0026682F" w:rsidRDefault="00976EE6" w:rsidP="00976EE6">
      <w:pPr>
        <w:pStyle w:val="BodyTextIndent"/>
        <w:numPr>
          <w:ilvl w:val="0"/>
          <w:numId w:val="11"/>
        </w:numPr>
        <w:spacing w:before="240"/>
        <w:ind w:hanging="357"/>
        <w:contextualSpacing w:val="0"/>
        <w:rPr>
          <w:rFonts w:ascii="Noto Sans" w:hAnsi="Noto Sans" w:cs="Noto Sans"/>
          <w:b/>
          <w:sz w:val="22"/>
          <w:szCs w:val="22"/>
        </w:rPr>
      </w:pPr>
      <w:r w:rsidRPr="0026682F">
        <w:rPr>
          <w:rFonts w:ascii="Noto Sans" w:hAnsi="Noto Sans" w:cs="Noto Sans"/>
          <w:b/>
          <w:sz w:val="22"/>
          <w:szCs w:val="22"/>
        </w:rPr>
        <w:t>Student Voice</w:t>
      </w:r>
    </w:p>
    <w:p w14:paraId="13D3EAAD" w14:textId="77777777" w:rsidR="00976EE6" w:rsidRPr="0026682F" w:rsidRDefault="00976EE6" w:rsidP="00976EE6">
      <w:pPr>
        <w:pStyle w:val="BodyTextIndent"/>
        <w:spacing w:before="240"/>
        <w:ind w:left="1440"/>
        <w:rPr>
          <w:rFonts w:ascii="Noto Sans" w:hAnsi="Noto Sans" w:cs="Noto Sans"/>
          <w:sz w:val="22"/>
          <w:szCs w:val="22"/>
        </w:rPr>
      </w:pPr>
      <w:r w:rsidRPr="0026682F">
        <w:rPr>
          <w:rFonts w:ascii="Noto Sans" w:hAnsi="Noto Sans" w:cs="Noto Sans"/>
          <w:sz w:val="22"/>
          <w:szCs w:val="22"/>
        </w:rPr>
        <w:t>Reflection on the contribution of students to the design and delivery of the programme, including</w:t>
      </w:r>
    </w:p>
    <w:p w14:paraId="43DE9908" w14:textId="77777777" w:rsidR="00976EE6" w:rsidRPr="0026682F" w:rsidRDefault="006930FF" w:rsidP="00976EE6">
      <w:pPr>
        <w:pStyle w:val="BodyTextIndent"/>
        <w:numPr>
          <w:ilvl w:val="0"/>
          <w:numId w:val="14"/>
        </w:numPr>
        <w:spacing w:before="240"/>
        <w:rPr>
          <w:rFonts w:ascii="Noto Sans" w:hAnsi="Noto Sans" w:cs="Noto Sans"/>
          <w:sz w:val="22"/>
          <w:szCs w:val="22"/>
        </w:rPr>
      </w:pPr>
      <w:r w:rsidRPr="0026682F">
        <w:rPr>
          <w:rFonts w:ascii="Noto Sans" w:hAnsi="Noto Sans" w:cs="Noto Sans"/>
          <w:sz w:val="22"/>
          <w:szCs w:val="22"/>
        </w:rPr>
        <w:t>Student/alumnus involvement in the programme development group</w:t>
      </w:r>
    </w:p>
    <w:p w14:paraId="4DA1ABDC" w14:textId="77777777" w:rsidR="00976EE6" w:rsidRPr="0026682F" w:rsidRDefault="006930FF" w:rsidP="00976EE6">
      <w:pPr>
        <w:pStyle w:val="BodyTextIndent"/>
        <w:numPr>
          <w:ilvl w:val="0"/>
          <w:numId w:val="14"/>
        </w:numPr>
        <w:spacing w:before="240"/>
        <w:rPr>
          <w:rFonts w:ascii="Noto Sans" w:hAnsi="Noto Sans" w:cs="Noto Sans"/>
          <w:sz w:val="22"/>
          <w:szCs w:val="22"/>
        </w:rPr>
      </w:pPr>
      <w:r w:rsidRPr="0026682F">
        <w:rPr>
          <w:rFonts w:ascii="Noto Sans" w:hAnsi="Noto Sans" w:cs="Noto Sans"/>
          <w:sz w:val="22"/>
          <w:szCs w:val="22"/>
        </w:rPr>
        <w:t>Wider consultation with potential and/or existing students</w:t>
      </w:r>
    </w:p>
    <w:p w14:paraId="4E4AFC99" w14:textId="77777777" w:rsidR="006930FF" w:rsidRPr="0026682F" w:rsidRDefault="006930FF" w:rsidP="006930FF">
      <w:pPr>
        <w:pStyle w:val="Heading4"/>
        <w:spacing w:after="200"/>
        <w:rPr>
          <w:rFonts w:ascii="Noto Sans" w:hAnsi="Noto Sans" w:cs="Noto Sans"/>
        </w:rPr>
      </w:pPr>
      <w:r w:rsidRPr="0026682F">
        <w:rPr>
          <w:rFonts w:ascii="Noto Sans" w:hAnsi="Noto Sans" w:cs="Noto Sans"/>
        </w:rPr>
        <w:t>Student Experience</w:t>
      </w:r>
    </w:p>
    <w:p w14:paraId="225DE7B5" w14:textId="77777777" w:rsidR="006930FF" w:rsidRPr="0026682F" w:rsidRDefault="006930FF" w:rsidP="006930FF">
      <w:pPr>
        <w:pStyle w:val="BodyTextIndent"/>
        <w:numPr>
          <w:ilvl w:val="0"/>
          <w:numId w:val="1"/>
        </w:numPr>
        <w:ind w:left="1418" w:hanging="425"/>
        <w:rPr>
          <w:rFonts w:ascii="Noto Sans" w:hAnsi="Noto Sans" w:cs="Noto Sans"/>
          <w:b/>
          <w:sz w:val="22"/>
          <w:szCs w:val="22"/>
        </w:rPr>
      </w:pPr>
      <w:r w:rsidRPr="0026682F">
        <w:rPr>
          <w:rFonts w:ascii="Noto Sans" w:hAnsi="Noto Sans" w:cs="Noto Sans"/>
          <w:b/>
          <w:sz w:val="22"/>
          <w:szCs w:val="22"/>
        </w:rPr>
        <w:t>Learning Resources</w:t>
      </w:r>
    </w:p>
    <w:p w14:paraId="078EC773" w14:textId="655470ED" w:rsidR="006930FF" w:rsidRPr="0026682F" w:rsidRDefault="00E150CA" w:rsidP="006930FF">
      <w:pPr>
        <w:pStyle w:val="BodyText"/>
        <w:ind w:left="1418"/>
        <w:rPr>
          <w:rFonts w:ascii="Noto Sans" w:hAnsi="Noto Sans" w:cs="Noto Sans"/>
          <w:sz w:val="22"/>
        </w:rPr>
      </w:pPr>
      <w:r w:rsidRPr="0026682F">
        <w:rPr>
          <w:rFonts w:ascii="Noto Sans" w:hAnsi="Noto Sans" w:cs="Noto Sans"/>
          <w:sz w:val="22"/>
        </w:rPr>
        <w:t>Summary of how</w:t>
      </w:r>
      <w:r w:rsidR="006930FF" w:rsidRPr="0026682F">
        <w:rPr>
          <w:rFonts w:ascii="Noto Sans" w:hAnsi="Noto Sans" w:cs="Noto Sans"/>
          <w:sz w:val="22"/>
        </w:rPr>
        <w:t xml:space="preserve"> learning resources will support the delivery of the programme, including details of the </w:t>
      </w:r>
      <w:r w:rsidR="00647631" w:rsidRPr="0026682F">
        <w:rPr>
          <w:rFonts w:ascii="Noto Sans" w:hAnsi="Noto Sans" w:cs="Noto Sans"/>
          <w:sz w:val="22"/>
        </w:rPr>
        <w:t>additional resource required in terms of</w:t>
      </w:r>
      <w:r w:rsidR="006930FF" w:rsidRPr="0026682F">
        <w:rPr>
          <w:rFonts w:ascii="Noto Sans" w:hAnsi="Noto Sans" w:cs="Noto Sans"/>
          <w:sz w:val="22"/>
        </w:rPr>
        <w:t>:</w:t>
      </w:r>
    </w:p>
    <w:p w14:paraId="0B863F34" w14:textId="77777777" w:rsidR="006930FF" w:rsidRPr="0026682F" w:rsidRDefault="006930FF" w:rsidP="006930FF">
      <w:pPr>
        <w:pStyle w:val="BodyTextIndent2"/>
        <w:numPr>
          <w:ilvl w:val="2"/>
          <w:numId w:val="2"/>
        </w:numPr>
        <w:spacing w:after="60"/>
        <w:ind w:left="2154" w:hanging="357"/>
        <w:rPr>
          <w:rFonts w:ascii="Noto Sans" w:hAnsi="Noto Sans" w:cs="Noto Sans"/>
          <w:sz w:val="22"/>
          <w:szCs w:val="22"/>
        </w:rPr>
      </w:pPr>
      <w:r w:rsidRPr="0026682F">
        <w:rPr>
          <w:rFonts w:ascii="Noto Sans" w:hAnsi="Noto Sans" w:cs="Noto Sans"/>
          <w:sz w:val="22"/>
          <w:szCs w:val="22"/>
        </w:rPr>
        <w:t xml:space="preserve">teaching and learning spaces (particularly those specific to the programme) </w:t>
      </w:r>
    </w:p>
    <w:p w14:paraId="383358C0" w14:textId="77777777" w:rsidR="006930FF" w:rsidRPr="0026682F" w:rsidRDefault="006930FF" w:rsidP="006930FF">
      <w:pPr>
        <w:pStyle w:val="BodyTextIndent2"/>
        <w:numPr>
          <w:ilvl w:val="2"/>
          <w:numId w:val="2"/>
        </w:numPr>
        <w:spacing w:after="60"/>
        <w:ind w:left="2154" w:hanging="357"/>
        <w:rPr>
          <w:rFonts w:ascii="Noto Sans" w:hAnsi="Noto Sans" w:cs="Noto Sans"/>
          <w:sz w:val="22"/>
          <w:szCs w:val="22"/>
        </w:rPr>
      </w:pPr>
      <w:r w:rsidRPr="0026682F">
        <w:rPr>
          <w:rFonts w:ascii="Noto Sans" w:hAnsi="Noto Sans" w:cs="Noto Sans"/>
          <w:sz w:val="22"/>
          <w:szCs w:val="22"/>
        </w:rPr>
        <w:t>library, IT and AV provision</w:t>
      </w:r>
    </w:p>
    <w:p w14:paraId="24E093B2" w14:textId="77777777" w:rsidR="006930FF" w:rsidRPr="0026682F" w:rsidRDefault="006930FF" w:rsidP="006930FF">
      <w:pPr>
        <w:pStyle w:val="BodyTextIndent2"/>
        <w:numPr>
          <w:ilvl w:val="2"/>
          <w:numId w:val="2"/>
        </w:numPr>
        <w:spacing w:after="60"/>
        <w:ind w:left="2154" w:hanging="357"/>
        <w:rPr>
          <w:rFonts w:ascii="Noto Sans" w:hAnsi="Noto Sans" w:cs="Noto Sans"/>
          <w:sz w:val="22"/>
          <w:szCs w:val="22"/>
        </w:rPr>
      </w:pPr>
      <w:r w:rsidRPr="0026682F">
        <w:rPr>
          <w:rFonts w:ascii="Noto Sans" w:hAnsi="Noto Sans" w:cs="Noto Sans"/>
          <w:sz w:val="22"/>
          <w:szCs w:val="22"/>
        </w:rPr>
        <w:t>Performance spaces and production support (where applicable)</w:t>
      </w:r>
    </w:p>
    <w:p w14:paraId="568ED440" w14:textId="77777777" w:rsidR="006930FF" w:rsidRPr="0026682F" w:rsidRDefault="006930FF" w:rsidP="008878A4">
      <w:pPr>
        <w:pStyle w:val="BodyTextIndent2"/>
        <w:numPr>
          <w:ilvl w:val="2"/>
          <w:numId w:val="2"/>
        </w:numPr>
        <w:spacing w:after="200"/>
        <w:ind w:left="2154" w:hanging="357"/>
        <w:rPr>
          <w:rFonts w:ascii="Noto Sans" w:hAnsi="Noto Sans" w:cs="Noto Sans"/>
          <w:sz w:val="22"/>
          <w:szCs w:val="22"/>
        </w:rPr>
      </w:pPr>
      <w:r w:rsidRPr="0026682F">
        <w:rPr>
          <w:rFonts w:ascii="Noto Sans" w:hAnsi="Noto Sans" w:cs="Noto Sans"/>
          <w:sz w:val="22"/>
          <w:szCs w:val="22"/>
        </w:rPr>
        <w:t>virtual learning environments</w:t>
      </w:r>
    </w:p>
    <w:p w14:paraId="40718B1E" w14:textId="77777777" w:rsidR="006930FF" w:rsidRPr="0026682F" w:rsidRDefault="006930FF" w:rsidP="006930FF">
      <w:pPr>
        <w:pStyle w:val="BodyTextIndent"/>
        <w:numPr>
          <w:ilvl w:val="0"/>
          <w:numId w:val="1"/>
        </w:numPr>
        <w:ind w:left="1418" w:hanging="425"/>
        <w:rPr>
          <w:rFonts w:ascii="Noto Sans" w:hAnsi="Noto Sans" w:cs="Noto Sans"/>
          <w:b/>
          <w:sz w:val="22"/>
          <w:szCs w:val="22"/>
        </w:rPr>
      </w:pPr>
      <w:r w:rsidRPr="0026682F">
        <w:rPr>
          <w:rFonts w:ascii="Noto Sans" w:hAnsi="Noto Sans" w:cs="Noto Sans"/>
          <w:b/>
          <w:sz w:val="22"/>
          <w:szCs w:val="22"/>
        </w:rPr>
        <w:t>Student support</w:t>
      </w:r>
    </w:p>
    <w:p w14:paraId="5EF2DF01" w14:textId="77777777" w:rsidR="006930FF" w:rsidRPr="0026682F" w:rsidRDefault="00647631" w:rsidP="006930FF">
      <w:pPr>
        <w:pStyle w:val="BodyText"/>
        <w:ind w:left="1418"/>
        <w:rPr>
          <w:rFonts w:ascii="Noto Sans" w:hAnsi="Noto Sans" w:cs="Noto Sans"/>
          <w:sz w:val="22"/>
        </w:rPr>
      </w:pPr>
      <w:r w:rsidRPr="0026682F">
        <w:rPr>
          <w:rFonts w:ascii="Noto Sans" w:hAnsi="Noto Sans" w:cs="Noto Sans"/>
          <w:sz w:val="22"/>
        </w:rPr>
        <w:t>Summary of the proposed</w:t>
      </w:r>
      <w:r w:rsidR="006930FF" w:rsidRPr="0026682F">
        <w:rPr>
          <w:rFonts w:ascii="Noto Sans" w:hAnsi="Noto Sans" w:cs="Noto Sans"/>
          <w:sz w:val="22"/>
        </w:rPr>
        <w:t xml:space="preserve"> mechanisms for student support, including: </w:t>
      </w:r>
    </w:p>
    <w:p w14:paraId="266212CA" w14:textId="77777777" w:rsidR="006930FF" w:rsidRPr="0026682F" w:rsidRDefault="006930FF" w:rsidP="006930FF">
      <w:pPr>
        <w:pStyle w:val="BodyTextIndent2"/>
        <w:numPr>
          <w:ilvl w:val="2"/>
          <w:numId w:val="2"/>
        </w:numPr>
        <w:spacing w:after="60"/>
        <w:ind w:left="2154" w:hanging="357"/>
        <w:rPr>
          <w:rFonts w:ascii="Noto Sans" w:hAnsi="Noto Sans" w:cs="Noto Sans"/>
          <w:sz w:val="22"/>
          <w:szCs w:val="22"/>
        </w:rPr>
      </w:pPr>
      <w:r w:rsidRPr="0026682F">
        <w:rPr>
          <w:rFonts w:ascii="Noto Sans" w:hAnsi="Noto Sans" w:cs="Noto Sans"/>
          <w:sz w:val="22"/>
          <w:szCs w:val="22"/>
        </w:rPr>
        <w:t>personal tutorial support</w:t>
      </w:r>
    </w:p>
    <w:p w14:paraId="1B7798AA" w14:textId="77777777" w:rsidR="006930FF" w:rsidRPr="0026682F" w:rsidRDefault="006930FF" w:rsidP="006930FF">
      <w:pPr>
        <w:pStyle w:val="BodyTextIndent2"/>
        <w:numPr>
          <w:ilvl w:val="2"/>
          <w:numId w:val="2"/>
        </w:numPr>
        <w:spacing w:after="60"/>
        <w:ind w:left="2154" w:hanging="357"/>
        <w:rPr>
          <w:rFonts w:ascii="Noto Sans" w:hAnsi="Noto Sans" w:cs="Noto Sans"/>
          <w:sz w:val="22"/>
          <w:szCs w:val="22"/>
        </w:rPr>
      </w:pPr>
      <w:r w:rsidRPr="0026682F">
        <w:rPr>
          <w:rFonts w:ascii="Noto Sans" w:hAnsi="Noto Sans" w:cs="Noto Sans"/>
          <w:sz w:val="22"/>
          <w:szCs w:val="22"/>
        </w:rPr>
        <w:t>counselling</w:t>
      </w:r>
    </w:p>
    <w:p w14:paraId="56287DF5" w14:textId="77777777" w:rsidR="006930FF" w:rsidRPr="0026682F" w:rsidRDefault="006930FF" w:rsidP="006930FF">
      <w:pPr>
        <w:pStyle w:val="BodyTextIndent2"/>
        <w:numPr>
          <w:ilvl w:val="2"/>
          <w:numId w:val="2"/>
        </w:numPr>
        <w:spacing w:after="60"/>
        <w:ind w:left="2154" w:hanging="357"/>
        <w:rPr>
          <w:rFonts w:ascii="Noto Sans" w:hAnsi="Noto Sans" w:cs="Noto Sans"/>
          <w:sz w:val="22"/>
          <w:szCs w:val="22"/>
        </w:rPr>
      </w:pPr>
      <w:r w:rsidRPr="0026682F">
        <w:rPr>
          <w:rFonts w:ascii="Noto Sans" w:hAnsi="Noto Sans" w:cs="Noto Sans"/>
          <w:sz w:val="22"/>
          <w:szCs w:val="22"/>
        </w:rPr>
        <w:t>support for students with a disability</w:t>
      </w:r>
    </w:p>
    <w:p w14:paraId="6A7515CA" w14:textId="77777777" w:rsidR="006930FF" w:rsidRPr="0026682F" w:rsidRDefault="006930FF" w:rsidP="006930FF">
      <w:pPr>
        <w:pStyle w:val="BodyTextIndent2"/>
        <w:numPr>
          <w:ilvl w:val="2"/>
          <w:numId w:val="2"/>
        </w:numPr>
        <w:spacing w:after="60"/>
        <w:ind w:left="2154" w:hanging="357"/>
        <w:rPr>
          <w:rFonts w:ascii="Noto Sans" w:hAnsi="Noto Sans" w:cs="Noto Sans"/>
          <w:sz w:val="22"/>
          <w:szCs w:val="22"/>
        </w:rPr>
      </w:pPr>
      <w:r w:rsidRPr="0026682F">
        <w:rPr>
          <w:rFonts w:ascii="Noto Sans" w:hAnsi="Noto Sans" w:cs="Noto Sans"/>
          <w:sz w:val="22"/>
          <w:szCs w:val="22"/>
        </w:rPr>
        <w:t>English for academic purposes</w:t>
      </w:r>
    </w:p>
    <w:p w14:paraId="28D1D4E7" w14:textId="77777777" w:rsidR="006930FF" w:rsidRPr="0026682F" w:rsidRDefault="006930FF" w:rsidP="006930FF">
      <w:pPr>
        <w:pStyle w:val="BodyTextIndent2"/>
        <w:numPr>
          <w:ilvl w:val="2"/>
          <w:numId w:val="2"/>
        </w:numPr>
        <w:spacing w:after="60"/>
        <w:ind w:left="2154" w:hanging="357"/>
        <w:rPr>
          <w:rFonts w:ascii="Noto Sans" w:hAnsi="Noto Sans" w:cs="Noto Sans"/>
          <w:sz w:val="22"/>
          <w:szCs w:val="22"/>
        </w:rPr>
      </w:pPr>
      <w:r w:rsidRPr="0026682F">
        <w:rPr>
          <w:rFonts w:ascii="Noto Sans" w:hAnsi="Noto Sans" w:cs="Noto Sans"/>
          <w:sz w:val="22"/>
          <w:szCs w:val="22"/>
        </w:rPr>
        <w:t>careers support</w:t>
      </w:r>
    </w:p>
    <w:p w14:paraId="14E178B0" w14:textId="77777777" w:rsidR="006930FF" w:rsidRPr="0026682F" w:rsidRDefault="006930FF" w:rsidP="006930FF">
      <w:pPr>
        <w:pStyle w:val="BodyTextIndent2"/>
        <w:numPr>
          <w:ilvl w:val="2"/>
          <w:numId w:val="2"/>
        </w:numPr>
        <w:spacing w:after="60"/>
        <w:ind w:left="2154" w:hanging="357"/>
        <w:rPr>
          <w:rFonts w:ascii="Noto Sans" w:hAnsi="Noto Sans" w:cs="Noto Sans"/>
          <w:sz w:val="22"/>
          <w:szCs w:val="22"/>
        </w:rPr>
      </w:pPr>
      <w:r w:rsidRPr="0026682F">
        <w:rPr>
          <w:rFonts w:ascii="Noto Sans" w:hAnsi="Noto Sans" w:cs="Noto Sans"/>
          <w:sz w:val="22"/>
          <w:szCs w:val="22"/>
        </w:rPr>
        <w:t>Support for placements and WBL</w:t>
      </w:r>
    </w:p>
    <w:p w14:paraId="28DFB874" w14:textId="77777777" w:rsidR="006930FF" w:rsidRPr="0026682F" w:rsidRDefault="006930FF" w:rsidP="006930FF">
      <w:pPr>
        <w:pStyle w:val="BodyTextIndent2"/>
        <w:numPr>
          <w:ilvl w:val="2"/>
          <w:numId w:val="2"/>
        </w:numPr>
        <w:spacing w:after="60"/>
        <w:ind w:left="2154" w:hanging="357"/>
        <w:rPr>
          <w:rFonts w:ascii="Noto Sans" w:hAnsi="Noto Sans" w:cs="Noto Sans"/>
          <w:sz w:val="22"/>
          <w:szCs w:val="22"/>
        </w:rPr>
      </w:pPr>
      <w:r w:rsidRPr="0026682F">
        <w:rPr>
          <w:rFonts w:ascii="Noto Sans" w:hAnsi="Noto Sans" w:cs="Noto Sans"/>
          <w:sz w:val="22"/>
          <w:szCs w:val="22"/>
        </w:rPr>
        <w:t>Opportunities for volunteering and extra-curricular activities</w:t>
      </w:r>
    </w:p>
    <w:p w14:paraId="29B3FCAE" w14:textId="77777777" w:rsidR="006930FF" w:rsidRPr="0026682F" w:rsidRDefault="006930FF" w:rsidP="006930FF">
      <w:pPr>
        <w:pStyle w:val="BodyTextIndent2"/>
        <w:numPr>
          <w:ilvl w:val="2"/>
          <w:numId w:val="2"/>
        </w:numPr>
        <w:spacing w:after="200"/>
        <w:ind w:left="2154" w:hanging="357"/>
        <w:rPr>
          <w:rFonts w:ascii="Noto Sans" w:hAnsi="Noto Sans" w:cs="Noto Sans"/>
          <w:color w:val="auto"/>
          <w:sz w:val="22"/>
          <w:szCs w:val="22"/>
        </w:rPr>
      </w:pPr>
      <w:r w:rsidRPr="0026682F">
        <w:rPr>
          <w:rFonts w:ascii="Noto Sans" w:hAnsi="Noto Sans" w:cs="Noto Sans"/>
          <w:sz w:val="22"/>
          <w:szCs w:val="22"/>
        </w:rPr>
        <w:t>any other relevant support mechanisms</w:t>
      </w:r>
    </w:p>
    <w:p w14:paraId="78F15E13" w14:textId="77777777" w:rsidR="00407065" w:rsidRPr="0026682F" w:rsidRDefault="00F13DA7" w:rsidP="00407065">
      <w:pPr>
        <w:pStyle w:val="ListParagraph"/>
        <w:numPr>
          <w:ilvl w:val="1"/>
          <w:numId w:val="4"/>
        </w:numPr>
        <w:rPr>
          <w:rFonts w:ascii="Noto Sans" w:hAnsi="Noto Sans" w:cs="Noto Sans"/>
          <w:b/>
        </w:rPr>
      </w:pPr>
      <w:r w:rsidRPr="0026682F">
        <w:rPr>
          <w:rFonts w:ascii="Noto Sans" w:hAnsi="Noto Sans" w:cs="Noto Sans"/>
          <w:b/>
        </w:rPr>
        <w:t>Programme and Module Specifications</w:t>
      </w:r>
    </w:p>
    <w:p w14:paraId="5EB2E7F3" w14:textId="77777777" w:rsidR="00F13DA7" w:rsidRPr="0026682F" w:rsidRDefault="00F13DA7" w:rsidP="00F13DA7">
      <w:pPr>
        <w:pStyle w:val="BodyTextIndent"/>
        <w:ind w:left="360"/>
        <w:rPr>
          <w:rFonts w:ascii="Noto Sans" w:hAnsi="Noto Sans" w:cs="Noto Sans"/>
          <w:color w:val="auto"/>
          <w:sz w:val="22"/>
          <w:szCs w:val="22"/>
        </w:rPr>
      </w:pPr>
      <w:r w:rsidRPr="0026682F">
        <w:rPr>
          <w:rFonts w:ascii="Noto Sans" w:hAnsi="Noto Sans" w:cs="Noto Sans"/>
          <w:color w:val="auto"/>
          <w:sz w:val="22"/>
          <w:szCs w:val="22"/>
        </w:rPr>
        <w:t>All programme and module specifications, including any proposed changes, must be included using the relevant templates.</w:t>
      </w:r>
    </w:p>
    <w:p w14:paraId="10794898" w14:textId="77777777" w:rsidR="008878A4" w:rsidRPr="0026682F" w:rsidRDefault="00F13DA7" w:rsidP="00F13DA7">
      <w:pPr>
        <w:pStyle w:val="ListParagraph"/>
        <w:numPr>
          <w:ilvl w:val="1"/>
          <w:numId w:val="4"/>
        </w:numPr>
        <w:rPr>
          <w:rFonts w:ascii="Noto Sans" w:hAnsi="Noto Sans" w:cs="Noto Sans"/>
          <w:b/>
        </w:rPr>
      </w:pPr>
      <w:r w:rsidRPr="0026682F">
        <w:rPr>
          <w:rFonts w:ascii="Noto Sans" w:hAnsi="Noto Sans" w:cs="Noto Sans"/>
        </w:rPr>
        <w:t xml:space="preserve"> </w:t>
      </w:r>
      <w:r w:rsidR="008878A4" w:rsidRPr="0026682F">
        <w:rPr>
          <w:rFonts w:ascii="Noto Sans" w:hAnsi="Noto Sans" w:cs="Noto Sans"/>
          <w:b/>
        </w:rPr>
        <w:t>Supplementary Documents</w:t>
      </w:r>
    </w:p>
    <w:p w14:paraId="17E2B79A" w14:textId="77777777" w:rsidR="00F13DA7" w:rsidRPr="0026682F" w:rsidRDefault="00F13DA7" w:rsidP="008878A4">
      <w:pPr>
        <w:ind w:left="360"/>
        <w:rPr>
          <w:rFonts w:ascii="Noto Sans" w:hAnsi="Noto Sans" w:cs="Noto Sans"/>
        </w:rPr>
      </w:pPr>
      <w:bookmarkStart w:id="1" w:name="_Hlk27496168"/>
      <w:r w:rsidRPr="0026682F">
        <w:rPr>
          <w:rFonts w:ascii="Noto Sans" w:hAnsi="Noto Sans" w:cs="Noto Sans"/>
        </w:rPr>
        <w:t>In addition to the main submission, the following supplementary documentation is required:</w:t>
      </w:r>
    </w:p>
    <w:p w14:paraId="6FAA5440" w14:textId="77777777" w:rsidR="00F13DA7" w:rsidRPr="0026682F" w:rsidRDefault="00F13DA7" w:rsidP="00F13DA7">
      <w:pPr>
        <w:pStyle w:val="BodyTextIndent2"/>
        <w:numPr>
          <w:ilvl w:val="2"/>
          <w:numId w:val="2"/>
        </w:numPr>
        <w:spacing w:after="60"/>
        <w:ind w:left="2154" w:hanging="357"/>
        <w:rPr>
          <w:rFonts w:ascii="Noto Sans" w:hAnsi="Noto Sans" w:cs="Noto Sans"/>
          <w:color w:val="auto"/>
          <w:sz w:val="22"/>
          <w:szCs w:val="22"/>
        </w:rPr>
      </w:pPr>
      <w:r w:rsidRPr="0026682F">
        <w:rPr>
          <w:rFonts w:ascii="Noto Sans" w:hAnsi="Noto Sans" w:cs="Noto Sans"/>
          <w:color w:val="auto"/>
          <w:sz w:val="22"/>
          <w:szCs w:val="22"/>
        </w:rPr>
        <w:t>copies of any marketing materials published to date</w:t>
      </w:r>
    </w:p>
    <w:p w14:paraId="746F1C20" w14:textId="77777777" w:rsidR="00896071" w:rsidRPr="0026682F" w:rsidRDefault="00F13DA7" w:rsidP="00E574D3">
      <w:pPr>
        <w:pStyle w:val="BodyTextIndent2"/>
        <w:numPr>
          <w:ilvl w:val="2"/>
          <w:numId w:val="2"/>
        </w:numPr>
        <w:spacing w:after="60"/>
        <w:ind w:left="2154" w:hanging="357"/>
        <w:rPr>
          <w:rFonts w:ascii="Noto Sans" w:hAnsi="Noto Sans" w:cs="Noto Sans"/>
          <w:color w:val="auto"/>
          <w:sz w:val="22"/>
          <w:szCs w:val="22"/>
        </w:rPr>
      </w:pPr>
      <w:r w:rsidRPr="0026682F">
        <w:rPr>
          <w:rFonts w:ascii="Noto Sans" w:hAnsi="Noto Sans" w:cs="Noto Sans"/>
          <w:color w:val="auto"/>
          <w:sz w:val="22"/>
          <w:szCs w:val="22"/>
        </w:rPr>
        <w:t>a copy of the programme proposal document approved by PMG</w:t>
      </w:r>
    </w:p>
    <w:p w14:paraId="6596E1A6" w14:textId="77777777" w:rsidR="00896071" w:rsidRPr="0026682F" w:rsidRDefault="00896071" w:rsidP="00896071">
      <w:pPr>
        <w:pStyle w:val="BodyTextIndent2"/>
        <w:numPr>
          <w:ilvl w:val="2"/>
          <w:numId w:val="2"/>
        </w:numPr>
        <w:spacing w:after="200"/>
        <w:ind w:left="2154" w:hanging="357"/>
        <w:rPr>
          <w:rFonts w:ascii="Noto Sans" w:hAnsi="Noto Sans" w:cs="Noto Sans"/>
          <w:color w:val="auto"/>
          <w:sz w:val="22"/>
          <w:szCs w:val="22"/>
        </w:rPr>
      </w:pPr>
      <w:r w:rsidRPr="0026682F">
        <w:rPr>
          <w:rFonts w:ascii="Noto Sans" w:hAnsi="Noto Sans" w:cs="Noto Sans"/>
          <w:color w:val="auto"/>
          <w:sz w:val="22"/>
          <w:szCs w:val="22"/>
        </w:rPr>
        <w:t>marking criteria for the programme</w:t>
      </w:r>
      <w:bookmarkEnd w:id="1"/>
    </w:p>
    <w:p w14:paraId="685B780A" w14:textId="77777777" w:rsidR="00F13DA7" w:rsidRPr="0026682F" w:rsidRDefault="00F13DA7" w:rsidP="008878A4">
      <w:pPr>
        <w:pStyle w:val="BodyTextIndent2"/>
        <w:spacing w:after="200"/>
        <w:ind w:left="426"/>
        <w:rPr>
          <w:rFonts w:ascii="Noto Sans" w:hAnsi="Noto Sans" w:cs="Noto Sans"/>
          <w:color w:val="auto"/>
          <w:sz w:val="22"/>
          <w:szCs w:val="22"/>
        </w:rPr>
      </w:pPr>
      <w:r w:rsidRPr="0026682F">
        <w:rPr>
          <w:rFonts w:ascii="Noto Sans" w:hAnsi="Noto Sans" w:cs="Noto Sans"/>
          <w:color w:val="auto"/>
          <w:sz w:val="22"/>
          <w:szCs w:val="22"/>
        </w:rPr>
        <w:t>Panel members should also be provided with links to relevant institutional documents including:</w:t>
      </w:r>
    </w:p>
    <w:p w14:paraId="18191690" w14:textId="77777777" w:rsidR="00F13DA7" w:rsidRPr="0026682F" w:rsidRDefault="00F13DA7" w:rsidP="00F13DA7">
      <w:pPr>
        <w:pStyle w:val="BodyTextIndent2"/>
        <w:numPr>
          <w:ilvl w:val="0"/>
          <w:numId w:val="16"/>
        </w:numPr>
        <w:spacing w:after="60"/>
        <w:ind w:left="2268"/>
        <w:rPr>
          <w:rFonts w:ascii="Noto Sans" w:hAnsi="Noto Sans" w:cs="Noto Sans"/>
          <w:color w:val="auto"/>
          <w:sz w:val="22"/>
          <w:szCs w:val="22"/>
        </w:rPr>
      </w:pPr>
      <w:r w:rsidRPr="0026682F">
        <w:rPr>
          <w:rFonts w:ascii="Noto Sans" w:hAnsi="Noto Sans" w:cs="Noto Sans"/>
          <w:color w:val="auto"/>
          <w:sz w:val="22"/>
          <w:szCs w:val="22"/>
        </w:rPr>
        <w:t>Equal Opportunities Policy</w:t>
      </w:r>
    </w:p>
    <w:p w14:paraId="1583609E" w14:textId="07436A98" w:rsidR="00F13DA7" w:rsidRPr="0026682F" w:rsidRDefault="00F13DA7" w:rsidP="00F13DA7">
      <w:pPr>
        <w:pStyle w:val="BodyTextIndent2"/>
        <w:numPr>
          <w:ilvl w:val="0"/>
          <w:numId w:val="16"/>
        </w:numPr>
        <w:spacing w:after="60"/>
        <w:ind w:left="2268"/>
        <w:rPr>
          <w:rFonts w:ascii="Noto Sans" w:hAnsi="Noto Sans" w:cs="Noto Sans"/>
          <w:color w:val="auto"/>
          <w:sz w:val="22"/>
          <w:szCs w:val="22"/>
        </w:rPr>
      </w:pPr>
      <w:r w:rsidRPr="0026682F">
        <w:rPr>
          <w:rFonts w:ascii="Noto Sans" w:hAnsi="Noto Sans" w:cs="Noto Sans"/>
          <w:color w:val="auto"/>
          <w:sz w:val="22"/>
          <w:szCs w:val="22"/>
        </w:rPr>
        <w:t>T</w:t>
      </w:r>
      <w:r w:rsidR="00007A40">
        <w:rPr>
          <w:rFonts w:ascii="Noto Sans" w:hAnsi="Noto Sans" w:cs="Noto Sans"/>
          <w:color w:val="auto"/>
          <w:sz w:val="22"/>
          <w:szCs w:val="22"/>
        </w:rPr>
        <w:t xml:space="preserve">rinity </w:t>
      </w:r>
      <w:r w:rsidRPr="0026682F">
        <w:rPr>
          <w:rFonts w:ascii="Noto Sans" w:hAnsi="Noto Sans" w:cs="Noto Sans"/>
          <w:color w:val="auto"/>
          <w:sz w:val="22"/>
          <w:szCs w:val="22"/>
        </w:rPr>
        <w:t>L</w:t>
      </w:r>
      <w:r w:rsidR="00007A40">
        <w:rPr>
          <w:rFonts w:ascii="Noto Sans" w:hAnsi="Noto Sans" w:cs="Noto Sans"/>
          <w:color w:val="auto"/>
          <w:sz w:val="22"/>
          <w:szCs w:val="22"/>
        </w:rPr>
        <w:t>aban</w:t>
      </w:r>
      <w:r w:rsidRPr="0026682F">
        <w:rPr>
          <w:rFonts w:ascii="Noto Sans" w:hAnsi="Noto Sans" w:cs="Noto Sans"/>
          <w:color w:val="auto"/>
          <w:sz w:val="22"/>
          <w:szCs w:val="22"/>
        </w:rPr>
        <w:t xml:space="preserve"> Strategic Plan</w:t>
      </w:r>
    </w:p>
    <w:p w14:paraId="6C1E39C1" w14:textId="77777777" w:rsidR="00F13DA7" w:rsidRPr="0026682F" w:rsidRDefault="00F13DA7" w:rsidP="00F13DA7">
      <w:pPr>
        <w:pStyle w:val="BodyTextIndent2"/>
        <w:numPr>
          <w:ilvl w:val="0"/>
          <w:numId w:val="16"/>
        </w:numPr>
        <w:spacing w:after="60"/>
        <w:ind w:left="2268"/>
        <w:rPr>
          <w:rFonts w:ascii="Noto Sans" w:hAnsi="Noto Sans" w:cs="Noto Sans"/>
          <w:color w:val="auto"/>
          <w:sz w:val="22"/>
          <w:szCs w:val="22"/>
        </w:rPr>
      </w:pPr>
      <w:r w:rsidRPr="0026682F">
        <w:rPr>
          <w:rFonts w:ascii="Noto Sans" w:hAnsi="Noto Sans" w:cs="Noto Sans"/>
          <w:color w:val="auto"/>
          <w:sz w:val="22"/>
          <w:szCs w:val="22"/>
        </w:rPr>
        <w:t>Academic Quality Handbook</w:t>
      </w:r>
    </w:p>
    <w:p w14:paraId="5E9A8F55" w14:textId="77777777" w:rsidR="00F13DA7" w:rsidRPr="0026682F" w:rsidRDefault="00F13DA7" w:rsidP="00F13DA7">
      <w:pPr>
        <w:pStyle w:val="BodyTextIndent2"/>
        <w:numPr>
          <w:ilvl w:val="0"/>
          <w:numId w:val="16"/>
        </w:numPr>
        <w:spacing w:after="200"/>
        <w:ind w:left="2268" w:hanging="357"/>
        <w:rPr>
          <w:rFonts w:ascii="Noto Sans" w:hAnsi="Noto Sans" w:cs="Noto Sans"/>
          <w:color w:val="auto"/>
          <w:sz w:val="22"/>
          <w:szCs w:val="22"/>
        </w:rPr>
      </w:pPr>
      <w:r w:rsidRPr="0026682F">
        <w:rPr>
          <w:rFonts w:ascii="Noto Sans" w:hAnsi="Noto Sans" w:cs="Noto Sans"/>
          <w:color w:val="auto"/>
          <w:sz w:val="22"/>
          <w:szCs w:val="22"/>
        </w:rPr>
        <w:t>Assessment Regulations</w:t>
      </w:r>
    </w:p>
    <w:p w14:paraId="6A799135" w14:textId="77777777" w:rsidR="00F13DA7" w:rsidRPr="00007A40" w:rsidRDefault="00896071" w:rsidP="00F13DA7">
      <w:pPr>
        <w:pStyle w:val="Heading3"/>
        <w:numPr>
          <w:ilvl w:val="0"/>
          <w:numId w:val="4"/>
        </w:numPr>
        <w:rPr>
          <w:rFonts w:ascii="Noto Sans" w:hAnsi="Noto Sans" w:cs="Noto Sans"/>
          <w:color w:val="auto"/>
        </w:rPr>
      </w:pPr>
      <w:r w:rsidRPr="00007A40">
        <w:rPr>
          <w:rFonts w:ascii="Noto Sans" w:hAnsi="Noto Sans" w:cs="Noto Sans"/>
          <w:color w:val="auto"/>
        </w:rPr>
        <w:t>Areas for Consideration at V</w:t>
      </w:r>
      <w:r w:rsidR="00F13DA7" w:rsidRPr="00007A40">
        <w:rPr>
          <w:rFonts w:ascii="Noto Sans" w:hAnsi="Noto Sans" w:cs="Noto Sans"/>
          <w:color w:val="auto"/>
        </w:rPr>
        <w:t>alidation</w:t>
      </w:r>
    </w:p>
    <w:p w14:paraId="523934FA" w14:textId="77777777" w:rsidR="00007A40" w:rsidRDefault="00007A40" w:rsidP="00F254D4">
      <w:pPr>
        <w:pStyle w:val="BodyText"/>
        <w:spacing w:after="120"/>
        <w:rPr>
          <w:rFonts w:ascii="Noto Sans" w:hAnsi="Noto Sans" w:cs="Noto Sans"/>
          <w:sz w:val="22"/>
          <w:szCs w:val="24"/>
        </w:rPr>
      </w:pPr>
    </w:p>
    <w:p w14:paraId="15B7E369" w14:textId="5DB05EFF" w:rsidR="00F254D4" w:rsidRPr="00007A40" w:rsidRDefault="005D551D" w:rsidP="00F254D4">
      <w:pPr>
        <w:pStyle w:val="BodyText"/>
        <w:spacing w:after="120"/>
        <w:rPr>
          <w:rFonts w:ascii="Noto Sans" w:hAnsi="Noto Sans" w:cs="Noto Sans"/>
          <w:b/>
          <w:sz w:val="22"/>
          <w:szCs w:val="24"/>
        </w:rPr>
      </w:pPr>
      <w:r w:rsidRPr="00007A40">
        <w:rPr>
          <w:rFonts w:ascii="Noto Sans" w:hAnsi="Noto Sans" w:cs="Noto Sans"/>
          <w:sz w:val="22"/>
          <w:szCs w:val="24"/>
        </w:rPr>
        <w:t>The Panel may</w:t>
      </w:r>
      <w:r w:rsidR="00F254D4" w:rsidRPr="00007A40">
        <w:rPr>
          <w:rFonts w:ascii="Noto Sans" w:hAnsi="Noto Sans" w:cs="Noto Sans"/>
          <w:sz w:val="22"/>
          <w:szCs w:val="24"/>
        </w:rPr>
        <w:t xml:space="preserve"> consider the following areas at the validation event, drawing upon consideration of the documentation, the views of panel members and issues arising in meetings with staff.</w:t>
      </w:r>
    </w:p>
    <w:p w14:paraId="4A9C0078" w14:textId="77777777" w:rsidR="00F13DA7" w:rsidRPr="0026682F" w:rsidRDefault="00F13DA7" w:rsidP="00F13DA7">
      <w:pPr>
        <w:pStyle w:val="ListParagraph"/>
        <w:numPr>
          <w:ilvl w:val="0"/>
          <w:numId w:val="18"/>
        </w:numPr>
        <w:suppressAutoHyphens/>
        <w:spacing w:after="140" w:line="288" w:lineRule="auto"/>
        <w:contextualSpacing w:val="0"/>
        <w:rPr>
          <w:rFonts w:ascii="Noto Sans" w:eastAsia="Arial Unicode MS" w:hAnsi="Noto Sans" w:cs="Noto Sans"/>
          <w:b/>
          <w:vanish/>
          <w:kern w:val="1"/>
        </w:rPr>
      </w:pPr>
    </w:p>
    <w:p w14:paraId="5DCAE6D1" w14:textId="77777777" w:rsidR="00F13DA7" w:rsidRPr="0026682F" w:rsidRDefault="00F13DA7" w:rsidP="00F13DA7">
      <w:pPr>
        <w:pStyle w:val="ListParagraph"/>
        <w:numPr>
          <w:ilvl w:val="0"/>
          <w:numId w:val="18"/>
        </w:numPr>
        <w:suppressAutoHyphens/>
        <w:spacing w:after="140" w:line="288" w:lineRule="auto"/>
        <w:contextualSpacing w:val="0"/>
        <w:rPr>
          <w:rFonts w:ascii="Noto Sans" w:eastAsia="Arial Unicode MS" w:hAnsi="Noto Sans" w:cs="Noto Sans"/>
          <w:b/>
          <w:vanish/>
          <w:kern w:val="1"/>
        </w:rPr>
      </w:pPr>
    </w:p>
    <w:p w14:paraId="4C05B6FE" w14:textId="77777777" w:rsidR="00F13DA7" w:rsidRPr="0026682F" w:rsidRDefault="00F13DA7" w:rsidP="00F13DA7">
      <w:pPr>
        <w:pStyle w:val="ListParagraph"/>
        <w:numPr>
          <w:ilvl w:val="0"/>
          <w:numId w:val="18"/>
        </w:numPr>
        <w:suppressAutoHyphens/>
        <w:spacing w:after="140" w:line="288" w:lineRule="auto"/>
        <w:contextualSpacing w:val="0"/>
        <w:rPr>
          <w:rFonts w:ascii="Noto Sans" w:eastAsia="Arial Unicode MS" w:hAnsi="Noto Sans" w:cs="Noto Sans"/>
          <w:b/>
          <w:vanish/>
          <w:kern w:val="1"/>
        </w:rPr>
      </w:pPr>
    </w:p>
    <w:p w14:paraId="124A0AAA" w14:textId="77777777" w:rsidR="008E2837" w:rsidRPr="0026682F" w:rsidRDefault="00BD3B0F" w:rsidP="00F13DA7">
      <w:pPr>
        <w:pStyle w:val="BodyText"/>
        <w:numPr>
          <w:ilvl w:val="1"/>
          <w:numId w:val="19"/>
        </w:numPr>
        <w:rPr>
          <w:rFonts w:ascii="Noto Sans" w:hAnsi="Noto Sans" w:cs="Noto Sans"/>
          <w:bCs/>
          <w:color w:val="auto"/>
          <w:sz w:val="22"/>
        </w:rPr>
      </w:pPr>
      <w:r w:rsidRPr="0026682F">
        <w:rPr>
          <w:rFonts w:ascii="Noto Sans" w:hAnsi="Noto Sans" w:cs="Noto Sans"/>
          <w:b/>
          <w:bCs/>
          <w:color w:val="auto"/>
          <w:sz w:val="22"/>
        </w:rPr>
        <w:t>Recruitment and admissions</w:t>
      </w:r>
    </w:p>
    <w:p w14:paraId="3D87CDCF" w14:textId="77777777" w:rsidR="00BD3B0F" w:rsidRPr="0026682F" w:rsidRDefault="008E2837" w:rsidP="00BD3B0F">
      <w:pPr>
        <w:pStyle w:val="BodyTextIndent"/>
        <w:spacing w:line="240" w:lineRule="auto"/>
        <w:rPr>
          <w:rFonts w:ascii="Noto Sans" w:hAnsi="Noto Sans" w:cs="Noto Sans"/>
          <w:bCs/>
          <w:color w:val="auto"/>
          <w:sz w:val="22"/>
          <w:szCs w:val="22"/>
        </w:rPr>
      </w:pPr>
      <w:r w:rsidRPr="0026682F">
        <w:rPr>
          <w:rFonts w:ascii="Noto Sans" w:hAnsi="Noto Sans" w:cs="Noto Sans"/>
          <w:bCs/>
          <w:color w:val="auto"/>
          <w:sz w:val="22"/>
        </w:rPr>
        <w:t>The panel will wish to assure itself of the market interest for and potential recruitment for the programme. The panel will consider evidence of market research, consultation with industry, academic peers and students, and recruitment activities undertaken prior to validation.</w:t>
      </w:r>
      <w:r w:rsidR="00BD3B0F" w:rsidRPr="0026682F">
        <w:rPr>
          <w:rFonts w:ascii="Noto Sans" w:hAnsi="Noto Sans" w:cs="Noto Sans"/>
          <w:bCs/>
          <w:color w:val="auto"/>
          <w:sz w:val="22"/>
        </w:rPr>
        <w:t xml:space="preserve"> </w:t>
      </w:r>
      <w:r w:rsidR="00BD3B0F" w:rsidRPr="0026682F">
        <w:rPr>
          <w:rFonts w:ascii="Noto Sans" w:hAnsi="Noto Sans" w:cs="Noto Sans"/>
          <w:bCs/>
          <w:color w:val="auto"/>
          <w:sz w:val="22"/>
          <w:szCs w:val="22"/>
        </w:rPr>
        <w:t xml:space="preserve">Consideration will also be given to: </w:t>
      </w:r>
    </w:p>
    <w:p w14:paraId="1DEF64EE" w14:textId="77777777" w:rsidR="00BD3B0F" w:rsidRPr="0026682F" w:rsidRDefault="00BD3B0F" w:rsidP="00BD3B0F">
      <w:pPr>
        <w:pStyle w:val="BodyTextIndent"/>
        <w:numPr>
          <w:ilvl w:val="0"/>
          <w:numId w:val="20"/>
        </w:numPr>
        <w:spacing w:line="240" w:lineRule="auto"/>
        <w:rPr>
          <w:rFonts w:ascii="Noto Sans" w:hAnsi="Noto Sans" w:cs="Noto Sans"/>
          <w:sz w:val="22"/>
          <w:szCs w:val="22"/>
        </w:rPr>
      </w:pPr>
      <w:r w:rsidRPr="0026682F">
        <w:rPr>
          <w:rFonts w:ascii="Noto Sans" w:hAnsi="Noto Sans" w:cs="Noto Sans"/>
          <w:bCs/>
          <w:color w:val="auto"/>
          <w:sz w:val="22"/>
          <w:szCs w:val="22"/>
        </w:rPr>
        <w:t xml:space="preserve">the </w:t>
      </w:r>
      <w:r w:rsidRPr="0026682F">
        <w:rPr>
          <w:rFonts w:ascii="Noto Sans" w:hAnsi="Noto Sans" w:cs="Noto Sans"/>
          <w:sz w:val="22"/>
          <w:szCs w:val="22"/>
        </w:rPr>
        <w:t xml:space="preserve">proposed award title and its fit with the content and learning outcomes of the programme. </w:t>
      </w:r>
    </w:p>
    <w:p w14:paraId="03FFB311" w14:textId="77777777" w:rsidR="008E2837" w:rsidRPr="0026682F" w:rsidRDefault="00BD3B0F" w:rsidP="00BD3B0F">
      <w:pPr>
        <w:pStyle w:val="BodyTextIndent"/>
        <w:numPr>
          <w:ilvl w:val="0"/>
          <w:numId w:val="1"/>
        </w:numPr>
        <w:spacing w:line="240" w:lineRule="auto"/>
        <w:ind w:left="1418" w:hanging="425"/>
        <w:rPr>
          <w:rFonts w:ascii="Noto Sans" w:hAnsi="Noto Sans" w:cs="Noto Sans"/>
          <w:sz w:val="22"/>
          <w:szCs w:val="22"/>
        </w:rPr>
      </w:pPr>
      <w:r w:rsidRPr="0026682F">
        <w:rPr>
          <w:rFonts w:ascii="Noto Sans" w:hAnsi="Noto Sans" w:cs="Noto Sans"/>
          <w:sz w:val="22"/>
          <w:szCs w:val="22"/>
        </w:rPr>
        <w:t xml:space="preserve">The clarity of the proposed admissions policy, its fit with institutional requirements and reference to any additional support that may be needed. </w:t>
      </w:r>
    </w:p>
    <w:p w14:paraId="038533EC" w14:textId="77777777" w:rsidR="00F13DA7" w:rsidRPr="0026682F" w:rsidRDefault="00F13DA7" w:rsidP="00F13DA7">
      <w:pPr>
        <w:pStyle w:val="BodyText"/>
        <w:numPr>
          <w:ilvl w:val="1"/>
          <w:numId w:val="19"/>
        </w:numPr>
        <w:rPr>
          <w:rFonts w:ascii="Noto Sans" w:hAnsi="Noto Sans" w:cs="Noto Sans"/>
          <w:bCs/>
          <w:color w:val="auto"/>
          <w:sz w:val="22"/>
        </w:rPr>
      </w:pPr>
      <w:r w:rsidRPr="0026682F">
        <w:rPr>
          <w:rFonts w:ascii="Noto Sans" w:hAnsi="Noto Sans" w:cs="Noto Sans"/>
          <w:b/>
          <w:color w:val="auto"/>
          <w:sz w:val="22"/>
        </w:rPr>
        <w:t>Academic standards</w:t>
      </w:r>
    </w:p>
    <w:p w14:paraId="2825A6AC" w14:textId="77777777" w:rsidR="00896071" w:rsidRPr="0026682F" w:rsidRDefault="00F13DA7" w:rsidP="00896071">
      <w:pPr>
        <w:pStyle w:val="BodyText"/>
        <w:ind w:left="720"/>
        <w:rPr>
          <w:rFonts w:ascii="Noto Sans" w:hAnsi="Noto Sans" w:cs="Noto Sans"/>
          <w:color w:val="auto"/>
          <w:sz w:val="22"/>
        </w:rPr>
      </w:pPr>
      <w:r w:rsidRPr="0026682F">
        <w:rPr>
          <w:rFonts w:ascii="Noto Sans" w:hAnsi="Noto Sans" w:cs="Noto Sans"/>
          <w:bCs/>
          <w:color w:val="auto"/>
          <w:sz w:val="22"/>
        </w:rPr>
        <w:t>T</w:t>
      </w:r>
      <w:r w:rsidRPr="0026682F">
        <w:rPr>
          <w:rFonts w:ascii="Noto Sans" w:hAnsi="Noto Sans" w:cs="Noto Sans"/>
          <w:color w:val="auto"/>
          <w:sz w:val="22"/>
        </w:rPr>
        <w:t xml:space="preserve">he Panel will wish to satisfy itself that the programme seeking validation offers a high-quality educational experience to students and is commensurate with HE requirements including the level at which it is offered within the National Qualifications Framework. The Panel will consider the procedures in place for the maintenance and enhancement of the quality of the student learning experience and for securing </w:t>
      </w:r>
      <w:r w:rsidR="00896071" w:rsidRPr="0026682F">
        <w:rPr>
          <w:rFonts w:ascii="Noto Sans" w:hAnsi="Noto Sans" w:cs="Noto Sans"/>
          <w:color w:val="auto"/>
          <w:sz w:val="22"/>
        </w:rPr>
        <w:t>academic standards.</w:t>
      </w:r>
    </w:p>
    <w:p w14:paraId="4777E854" w14:textId="77777777" w:rsidR="00F13DA7" w:rsidRPr="0026682F" w:rsidRDefault="00F13DA7" w:rsidP="00896071">
      <w:pPr>
        <w:pStyle w:val="BodyText"/>
        <w:numPr>
          <w:ilvl w:val="1"/>
          <w:numId w:val="19"/>
        </w:numPr>
        <w:rPr>
          <w:rFonts w:ascii="Noto Sans" w:hAnsi="Noto Sans" w:cs="Noto Sans"/>
          <w:color w:val="auto"/>
          <w:sz w:val="22"/>
        </w:rPr>
      </w:pPr>
      <w:r w:rsidRPr="0026682F">
        <w:rPr>
          <w:rFonts w:ascii="Noto Sans" w:hAnsi="Noto Sans" w:cs="Noto Sans"/>
          <w:b/>
          <w:bCs/>
          <w:color w:val="auto"/>
          <w:sz w:val="22"/>
        </w:rPr>
        <w:t>Aims and learning outcomes</w:t>
      </w:r>
    </w:p>
    <w:p w14:paraId="5E18C22B" w14:textId="77777777" w:rsidR="00896071" w:rsidRPr="0026682F" w:rsidRDefault="00F13DA7" w:rsidP="00896071">
      <w:pPr>
        <w:pStyle w:val="BodyText"/>
        <w:ind w:left="720"/>
        <w:rPr>
          <w:rFonts w:ascii="Noto Sans" w:hAnsi="Noto Sans" w:cs="Noto Sans"/>
          <w:color w:val="auto"/>
          <w:sz w:val="22"/>
        </w:rPr>
      </w:pPr>
      <w:r w:rsidRPr="0026682F">
        <w:rPr>
          <w:rFonts w:ascii="Noto Sans" w:hAnsi="Noto Sans" w:cs="Noto Sans"/>
          <w:color w:val="auto"/>
          <w:sz w:val="22"/>
        </w:rPr>
        <w:t>The Panel will wish to see evidence that programme aims and learning outcomes are clear (to staff, students and the Panel) and relevant to H</w:t>
      </w:r>
      <w:r w:rsidR="008E2837" w:rsidRPr="0026682F">
        <w:rPr>
          <w:rFonts w:ascii="Noto Sans" w:hAnsi="Noto Sans" w:cs="Noto Sans"/>
          <w:color w:val="auto"/>
          <w:sz w:val="22"/>
        </w:rPr>
        <w:t>E requirements (such as the FHEQ and subject benchmark statements).</w:t>
      </w:r>
    </w:p>
    <w:p w14:paraId="76DDDBC9" w14:textId="77777777" w:rsidR="00F13DA7" w:rsidRPr="0026682F" w:rsidRDefault="00F13DA7" w:rsidP="00896071">
      <w:pPr>
        <w:pStyle w:val="BodyText"/>
        <w:numPr>
          <w:ilvl w:val="1"/>
          <w:numId w:val="19"/>
        </w:numPr>
        <w:rPr>
          <w:rFonts w:ascii="Noto Sans" w:hAnsi="Noto Sans" w:cs="Noto Sans"/>
          <w:color w:val="auto"/>
          <w:sz w:val="22"/>
        </w:rPr>
      </w:pPr>
      <w:r w:rsidRPr="0026682F">
        <w:rPr>
          <w:rFonts w:ascii="Noto Sans" w:hAnsi="Noto Sans" w:cs="Noto Sans"/>
          <w:b/>
          <w:bCs/>
          <w:color w:val="auto"/>
          <w:sz w:val="22"/>
        </w:rPr>
        <w:t>Content and assessment</w:t>
      </w:r>
    </w:p>
    <w:p w14:paraId="3845AB00" w14:textId="77777777" w:rsidR="00BD3B0F" w:rsidRPr="0026682F" w:rsidRDefault="00F13DA7" w:rsidP="008878A4">
      <w:pPr>
        <w:pStyle w:val="BodyTextIndent"/>
        <w:spacing w:line="240" w:lineRule="auto"/>
        <w:contextualSpacing w:val="0"/>
        <w:rPr>
          <w:rFonts w:ascii="Noto Sans" w:hAnsi="Noto Sans" w:cs="Noto Sans"/>
          <w:color w:val="auto"/>
          <w:sz w:val="22"/>
        </w:rPr>
      </w:pPr>
      <w:r w:rsidRPr="0026682F">
        <w:rPr>
          <w:rFonts w:ascii="Noto Sans" w:hAnsi="Noto Sans" w:cs="Noto Sans"/>
          <w:color w:val="auto"/>
          <w:sz w:val="22"/>
        </w:rPr>
        <w:t xml:space="preserve">The Panel will wish to see evidence that </w:t>
      </w:r>
      <w:r w:rsidR="00BD3B0F" w:rsidRPr="0026682F">
        <w:rPr>
          <w:rFonts w:ascii="Noto Sans" w:hAnsi="Noto Sans" w:cs="Noto Sans"/>
          <w:color w:val="auto"/>
          <w:sz w:val="22"/>
        </w:rPr>
        <w:t xml:space="preserve">the curriculum has been designed with </w:t>
      </w:r>
      <w:r w:rsidRPr="0026682F">
        <w:rPr>
          <w:rFonts w:ascii="Noto Sans" w:hAnsi="Noto Sans" w:cs="Noto Sans"/>
          <w:color w:val="auto"/>
          <w:sz w:val="22"/>
        </w:rPr>
        <w:t xml:space="preserve">due consideration </w:t>
      </w:r>
      <w:r w:rsidR="00BD3B0F" w:rsidRPr="0026682F">
        <w:rPr>
          <w:rFonts w:ascii="Noto Sans" w:hAnsi="Noto Sans" w:cs="Noto Sans"/>
          <w:color w:val="auto"/>
          <w:sz w:val="22"/>
        </w:rPr>
        <w:t>of:</w:t>
      </w:r>
    </w:p>
    <w:p w14:paraId="63BDF7F0" w14:textId="77777777" w:rsidR="00BD3B0F" w:rsidRPr="0026682F" w:rsidRDefault="00896071" w:rsidP="00BD3B0F">
      <w:pPr>
        <w:pStyle w:val="BodyTextIndent"/>
        <w:numPr>
          <w:ilvl w:val="0"/>
          <w:numId w:val="20"/>
        </w:numPr>
        <w:spacing w:line="240" w:lineRule="auto"/>
        <w:rPr>
          <w:rFonts w:ascii="Noto Sans" w:hAnsi="Noto Sans" w:cs="Noto Sans"/>
        </w:rPr>
      </w:pPr>
      <w:r w:rsidRPr="0026682F">
        <w:rPr>
          <w:rFonts w:ascii="Noto Sans" w:hAnsi="Noto Sans" w:cs="Noto Sans"/>
          <w:color w:val="auto"/>
          <w:sz w:val="22"/>
        </w:rPr>
        <w:t xml:space="preserve">developments within the </w:t>
      </w:r>
      <w:r w:rsidR="00F13DA7" w:rsidRPr="0026682F">
        <w:rPr>
          <w:rFonts w:ascii="Noto Sans" w:hAnsi="Noto Sans" w:cs="Noto Sans"/>
          <w:color w:val="auto"/>
          <w:sz w:val="22"/>
        </w:rPr>
        <w:t>associated profession/s</w:t>
      </w:r>
    </w:p>
    <w:p w14:paraId="09DDA355" w14:textId="77777777" w:rsidR="00BD3B0F" w:rsidRPr="0026682F" w:rsidRDefault="00BD3B0F" w:rsidP="00BD3B0F">
      <w:pPr>
        <w:pStyle w:val="BodyTextIndent"/>
        <w:numPr>
          <w:ilvl w:val="0"/>
          <w:numId w:val="20"/>
        </w:numPr>
        <w:spacing w:line="240" w:lineRule="auto"/>
        <w:rPr>
          <w:rFonts w:ascii="Noto Sans" w:hAnsi="Noto Sans" w:cs="Noto Sans"/>
        </w:rPr>
      </w:pPr>
      <w:r w:rsidRPr="0026682F">
        <w:rPr>
          <w:rFonts w:ascii="Noto Sans" w:hAnsi="Noto Sans" w:cs="Noto Sans"/>
          <w:color w:val="auto"/>
          <w:sz w:val="22"/>
        </w:rPr>
        <w:t>new technology</w:t>
      </w:r>
    </w:p>
    <w:p w14:paraId="16CFB1FF" w14:textId="77777777" w:rsidR="00BD3B0F" w:rsidRPr="0026682F" w:rsidRDefault="00BD3B0F" w:rsidP="00BD3B0F">
      <w:pPr>
        <w:pStyle w:val="BodyTextIndent"/>
        <w:numPr>
          <w:ilvl w:val="0"/>
          <w:numId w:val="20"/>
        </w:numPr>
        <w:spacing w:line="240" w:lineRule="auto"/>
        <w:rPr>
          <w:rFonts w:ascii="Noto Sans" w:hAnsi="Noto Sans" w:cs="Noto Sans"/>
        </w:rPr>
      </w:pPr>
      <w:r w:rsidRPr="0026682F">
        <w:rPr>
          <w:rFonts w:ascii="Noto Sans" w:hAnsi="Noto Sans" w:cs="Noto Sans"/>
          <w:color w:val="auto"/>
          <w:sz w:val="22"/>
        </w:rPr>
        <w:t>research findings</w:t>
      </w:r>
    </w:p>
    <w:p w14:paraId="38EC4D5E" w14:textId="77777777" w:rsidR="00BD3B0F" w:rsidRPr="0026682F" w:rsidRDefault="00F13DA7" w:rsidP="008878A4">
      <w:pPr>
        <w:pStyle w:val="BodyTextIndent"/>
        <w:numPr>
          <w:ilvl w:val="0"/>
          <w:numId w:val="20"/>
        </w:numPr>
        <w:spacing w:line="240" w:lineRule="auto"/>
        <w:ind w:left="1434" w:hanging="357"/>
        <w:contextualSpacing w:val="0"/>
        <w:rPr>
          <w:rFonts w:ascii="Noto Sans" w:hAnsi="Noto Sans" w:cs="Noto Sans"/>
        </w:rPr>
      </w:pPr>
      <w:r w:rsidRPr="0026682F">
        <w:rPr>
          <w:rFonts w:ascii="Noto Sans" w:hAnsi="Noto Sans" w:cs="Noto Sans"/>
          <w:color w:val="auto"/>
          <w:sz w:val="22"/>
        </w:rPr>
        <w:t xml:space="preserve">new aspects of professional </w:t>
      </w:r>
      <w:r w:rsidR="008E2837" w:rsidRPr="0026682F">
        <w:rPr>
          <w:rFonts w:ascii="Noto Sans" w:hAnsi="Noto Sans" w:cs="Noto Sans"/>
          <w:color w:val="auto"/>
          <w:sz w:val="22"/>
        </w:rPr>
        <w:t xml:space="preserve">practice </w:t>
      </w:r>
      <w:r w:rsidR="00896071" w:rsidRPr="0026682F">
        <w:rPr>
          <w:rFonts w:ascii="Noto Sans" w:hAnsi="Noto Sans" w:cs="Noto Sans"/>
          <w:color w:val="auto"/>
          <w:sz w:val="22"/>
        </w:rPr>
        <w:t>when designing the curriculum</w:t>
      </w:r>
      <w:r w:rsidRPr="0026682F">
        <w:rPr>
          <w:rFonts w:ascii="Noto Sans" w:hAnsi="Noto Sans" w:cs="Noto Sans"/>
          <w:color w:val="auto"/>
          <w:sz w:val="22"/>
        </w:rPr>
        <w:t xml:space="preserve"> </w:t>
      </w:r>
    </w:p>
    <w:p w14:paraId="5C60DECC" w14:textId="77777777" w:rsidR="00BD3B0F" w:rsidRPr="0026682F" w:rsidRDefault="008E2837" w:rsidP="00BD3B0F">
      <w:pPr>
        <w:pStyle w:val="BodyTextIndent"/>
        <w:spacing w:line="240" w:lineRule="auto"/>
        <w:rPr>
          <w:rFonts w:ascii="Noto Sans" w:hAnsi="Noto Sans" w:cs="Noto Sans"/>
          <w:color w:val="auto"/>
          <w:sz w:val="22"/>
          <w:szCs w:val="22"/>
        </w:rPr>
      </w:pPr>
      <w:r w:rsidRPr="0026682F">
        <w:rPr>
          <w:rFonts w:ascii="Noto Sans" w:hAnsi="Noto Sans" w:cs="Noto Sans"/>
          <w:color w:val="auto"/>
          <w:sz w:val="22"/>
        </w:rPr>
        <w:t>It is expected that such consideration will involve consultation with staff, students, experts from other institutions and industry professionals</w:t>
      </w:r>
      <w:r w:rsidRPr="0026682F">
        <w:rPr>
          <w:rFonts w:ascii="Noto Sans" w:hAnsi="Noto Sans" w:cs="Noto Sans"/>
          <w:color w:val="auto"/>
          <w:sz w:val="22"/>
          <w:szCs w:val="22"/>
        </w:rPr>
        <w:t xml:space="preserve">. </w:t>
      </w:r>
    </w:p>
    <w:p w14:paraId="0B50152D" w14:textId="77777777" w:rsidR="00BD3B0F" w:rsidRPr="0026682F" w:rsidRDefault="00BD3B0F" w:rsidP="00BD3B0F">
      <w:pPr>
        <w:pStyle w:val="BodyTextIndent"/>
        <w:spacing w:line="240" w:lineRule="auto"/>
        <w:rPr>
          <w:rFonts w:ascii="Noto Sans" w:hAnsi="Noto Sans" w:cs="Noto Sans"/>
          <w:color w:val="auto"/>
          <w:sz w:val="22"/>
          <w:szCs w:val="22"/>
        </w:rPr>
      </w:pPr>
    </w:p>
    <w:p w14:paraId="1A490364" w14:textId="77777777" w:rsidR="00BD3B0F" w:rsidRPr="0026682F" w:rsidRDefault="00BD3B0F" w:rsidP="00BD3B0F">
      <w:pPr>
        <w:pStyle w:val="BodyTextIndent"/>
        <w:spacing w:line="240" w:lineRule="auto"/>
        <w:rPr>
          <w:rFonts w:ascii="Noto Sans" w:hAnsi="Noto Sans" w:cs="Noto Sans"/>
        </w:rPr>
      </w:pPr>
      <w:r w:rsidRPr="0026682F">
        <w:rPr>
          <w:rFonts w:ascii="Noto Sans" w:hAnsi="Noto Sans" w:cs="Noto Sans"/>
          <w:sz w:val="22"/>
          <w:szCs w:val="22"/>
        </w:rPr>
        <w:t>The overall structure of the programme, credit distribution and proposed exit points should be reviewed to ensure that these are in line with institutional and national expectations.</w:t>
      </w:r>
      <w:r w:rsidRPr="0026682F">
        <w:rPr>
          <w:rFonts w:ascii="Noto Sans" w:hAnsi="Noto Sans" w:cs="Noto Sans"/>
        </w:rPr>
        <w:t xml:space="preserve"> </w:t>
      </w:r>
    </w:p>
    <w:p w14:paraId="7E13D4F6" w14:textId="77777777" w:rsidR="00896071" w:rsidRPr="0026682F" w:rsidRDefault="008E2837" w:rsidP="00896071">
      <w:pPr>
        <w:pStyle w:val="BodyText"/>
        <w:ind w:left="720"/>
        <w:rPr>
          <w:rFonts w:ascii="Noto Sans" w:hAnsi="Noto Sans" w:cs="Noto Sans"/>
          <w:color w:val="auto"/>
          <w:sz w:val="22"/>
        </w:rPr>
      </w:pPr>
      <w:r w:rsidRPr="0026682F">
        <w:rPr>
          <w:rFonts w:ascii="Noto Sans" w:hAnsi="Noto Sans" w:cs="Noto Sans"/>
          <w:color w:val="auto"/>
          <w:sz w:val="22"/>
        </w:rPr>
        <w:t>The panel</w:t>
      </w:r>
      <w:r w:rsidR="00F13DA7" w:rsidRPr="0026682F">
        <w:rPr>
          <w:rFonts w:ascii="Noto Sans" w:hAnsi="Noto Sans" w:cs="Noto Sans"/>
          <w:color w:val="auto"/>
          <w:sz w:val="22"/>
        </w:rPr>
        <w:t xml:space="preserve"> will also wish to see that assessment methods are appropriate to learning outcomes, and to assure itself that curriculum and assess</w:t>
      </w:r>
      <w:r w:rsidR="00896071" w:rsidRPr="0026682F">
        <w:rPr>
          <w:rFonts w:ascii="Noto Sans" w:hAnsi="Noto Sans" w:cs="Noto Sans"/>
          <w:color w:val="auto"/>
          <w:sz w:val="22"/>
        </w:rPr>
        <w:t>ment design are inclusive and will</w:t>
      </w:r>
      <w:r w:rsidR="00F13DA7" w:rsidRPr="0026682F">
        <w:rPr>
          <w:rFonts w:ascii="Noto Sans" w:hAnsi="Noto Sans" w:cs="Noto Sans"/>
          <w:color w:val="auto"/>
          <w:sz w:val="22"/>
        </w:rPr>
        <w:t xml:space="preserve"> not create barriers to learning for students with particular needs or backgrounds.</w:t>
      </w:r>
      <w:r w:rsidR="005A5F06" w:rsidRPr="0026682F">
        <w:rPr>
          <w:rFonts w:ascii="Noto Sans" w:hAnsi="Noto Sans" w:cs="Noto Sans"/>
          <w:color w:val="auto"/>
          <w:sz w:val="22"/>
        </w:rPr>
        <w:t xml:space="preserve"> Assessment design must be aligned with institutional assessment regulations and policies and assessment load should be appropriate to the credit weighting and programme level.</w:t>
      </w:r>
    </w:p>
    <w:p w14:paraId="59DDE610" w14:textId="77777777" w:rsidR="00F13DA7" w:rsidRPr="0026682F" w:rsidRDefault="00F13DA7" w:rsidP="00896071">
      <w:pPr>
        <w:pStyle w:val="BodyText"/>
        <w:numPr>
          <w:ilvl w:val="1"/>
          <w:numId w:val="19"/>
        </w:numPr>
        <w:rPr>
          <w:rFonts w:ascii="Noto Sans" w:hAnsi="Noto Sans" w:cs="Noto Sans"/>
          <w:color w:val="auto"/>
          <w:sz w:val="22"/>
        </w:rPr>
      </w:pPr>
      <w:r w:rsidRPr="0026682F">
        <w:rPr>
          <w:rFonts w:ascii="Noto Sans" w:hAnsi="Noto Sans" w:cs="Noto Sans"/>
          <w:b/>
          <w:bCs/>
          <w:color w:val="auto"/>
          <w:sz w:val="22"/>
        </w:rPr>
        <w:t>Learning and teaching</w:t>
      </w:r>
    </w:p>
    <w:p w14:paraId="30CFE807" w14:textId="77777777" w:rsidR="00BD3B0F" w:rsidRPr="0026682F" w:rsidRDefault="00F13DA7" w:rsidP="005A5F06">
      <w:pPr>
        <w:pStyle w:val="BodyTextIndent"/>
        <w:spacing w:line="240" w:lineRule="auto"/>
        <w:rPr>
          <w:rFonts w:ascii="Noto Sans" w:hAnsi="Noto Sans" w:cs="Noto Sans"/>
        </w:rPr>
      </w:pPr>
      <w:r w:rsidRPr="0026682F">
        <w:rPr>
          <w:rFonts w:ascii="Noto Sans" w:hAnsi="Noto Sans" w:cs="Noto Sans"/>
          <w:sz w:val="22"/>
        </w:rPr>
        <w:t>The Panel will wish to see that learning and teaching strategies are appropriate to the HE level of the programme a</w:t>
      </w:r>
      <w:r w:rsidR="005A5F06" w:rsidRPr="0026682F">
        <w:rPr>
          <w:rFonts w:ascii="Noto Sans" w:hAnsi="Noto Sans" w:cs="Noto Sans"/>
          <w:sz w:val="22"/>
        </w:rPr>
        <w:t>nd the nature of the discipline, and that the range of teaching, learning and assessment methods are appropriate for the expected student entry profile.</w:t>
      </w:r>
      <w:r w:rsidR="005A5F06" w:rsidRPr="0026682F">
        <w:rPr>
          <w:rFonts w:ascii="Noto Sans" w:hAnsi="Noto Sans" w:cs="Noto Sans"/>
        </w:rPr>
        <w:t xml:space="preserve"> </w:t>
      </w:r>
    </w:p>
    <w:p w14:paraId="330523D1" w14:textId="77777777" w:rsidR="00BD3B0F" w:rsidRPr="0026682F" w:rsidRDefault="00F13DA7" w:rsidP="00F13DA7">
      <w:pPr>
        <w:pStyle w:val="BodyText"/>
        <w:ind w:left="720"/>
        <w:rPr>
          <w:rFonts w:ascii="Noto Sans" w:hAnsi="Noto Sans" w:cs="Noto Sans"/>
          <w:sz w:val="22"/>
        </w:rPr>
      </w:pPr>
      <w:r w:rsidRPr="0026682F">
        <w:rPr>
          <w:rFonts w:ascii="Noto Sans" w:hAnsi="Noto Sans" w:cs="Noto Sans"/>
          <w:sz w:val="22"/>
        </w:rPr>
        <w:t xml:space="preserve">The Panel will wish to assure itself as to the appropriate level of learning resources available to students to assist them in achieving the intended learning outcomes of the programme. </w:t>
      </w:r>
    </w:p>
    <w:p w14:paraId="673BE982" w14:textId="77777777" w:rsidR="00F13DA7" w:rsidRPr="0026682F" w:rsidRDefault="00F13DA7" w:rsidP="00F13DA7">
      <w:pPr>
        <w:pStyle w:val="BodyText"/>
        <w:ind w:left="720"/>
        <w:rPr>
          <w:rFonts w:ascii="Noto Sans" w:hAnsi="Noto Sans" w:cs="Noto Sans"/>
          <w:sz w:val="22"/>
        </w:rPr>
      </w:pPr>
      <w:r w:rsidRPr="0026682F">
        <w:rPr>
          <w:rFonts w:ascii="Noto Sans" w:hAnsi="Noto Sans" w:cs="Noto Sans"/>
          <w:sz w:val="22"/>
        </w:rPr>
        <w:t>Consideration will be given as to how students’ transition into, through and out of the programme is supported, and to the learning support strategies in place</w:t>
      </w:r>
      <w:r w:rsidR="00896071" w:rsidRPr="0026682F">
        <w:rPr>
          <w:rFonts w:ascii="Noto Sans" w:hAnsi="Noto Sans" w:cs="Noto Sans"/>
          <w:sz w:val="22"/>
        </w:rPr>
        <w:t>.</w:t>
      </w:r>
    </w:p>
    <w:p w14:paraId="0079FF3D" w14:textId="77777777" w:rsidR="005267F3" w:rsidRPr="0026682F" w:rsidRDefault="005267F3" w:rsidP="00B902AC">
      <w:pPr>
        <w:pStyle w:val="BodyTextIndent"/>
        <w:spacing w:line="240" w:lineRule="auto"/>
        <w:rPr>
          <w:rFonts w:ascii="Noto Sans" w:hAnsi="Noto Sans" w:cs="Noto Sans"/>
          <w:sz w:val="22"/>
          <w:szCs w:val="22"/>
        </w:rPr>
      </w:pPr>
      <w:r w:rsidRPr="0026682F">
        <w:rPr>
          <w:rFonts w:ascii="Noto Sans" w:hAnsi="Noto Sans" w:cs="Noto Sans"/>
          <w:sz w:val="22"/>
          <w:szCs w:val="22"/>
        </w:rPr>
        <w:t>Where the programme includes placements or work-based learning, the panel will seek assurance that processes are in place for formal agreements to be establishe</w:t>
      </w:r>
      <w:r w:rsidR="00B902AC" w:rsidRPr="0026682F">
        <w:rPr>
          <w:rFonts w:ascii="Noto Sans" w:hAnsi="Noto Sans" w:cs="Noto Sans"/>
          <w:sz w:val="22"/>
          <w:szCs w:val="22"/>
        </w:rPr>
        <w:t>d and reviewed. Processes for risk assessment and reasonable adjustments should also be in place.</w:t>
      </w:r>
      <w:r w:rsidRPr="0026682F">
        <w:rPr>
          <w:rFonts w:ascii="Noto Sans" w:hAnsi="Noto Sans" w:cs="Noto Sans"/>
          <w:sz w:val="22"/>
          <w:szCs w:val="22"/>
        </w:rPr>
        <w:t xml:space="preserve"> </w:t>
      </w:r>
    </w:p>
    <w:p w14:paraId="634186EC" w14:textId="77777777" w:rsidR="00F13DA7" w:rsidRPr="0026682F" w:rsidRDefault="00F13DA7" w:rsidP="00F13DA7">
      <w:pPr>
        <w:pStyle w:val="BodyText"/>
        <w:rPr>
          <w:rFonts w:ascii="Noto Sans" w:hAnsi="Noto Sans" w:cs="Noto Sans"/>
          <w:b/>
          <w:color w:val="auto"/>
          <w:sz w:val="22"/>
        </w:rPr>
      </w:pPr>
      <w:r w:rsidRPr="0026682F">
        <w:rPr>
          <w:rFonts w:ascii="Noto Sans" w:hAnsi="Noto Sans" w:cs="Noto Sans"/>
          <w:b/>
          <w:color w:val="auto"/>
          <w:sz w:val="22"/>
        </w:rPr>
        <w:t>2.5</w:t>
      </w:r>
      <w:r w:rsidRPr="0026682F">
        <w:rPr>
          <w:rFonts w:ascii="Noto Sans" w:hAnsi="Noto Sans" w:cs="Noto Sans"/>
          <w:b/>
          <w:color w:val="auto"/>
          <w:sz w:val="22"/>
        </w:rPr>
        <w:tab/>
        <w:t>Student voice</w:t>
      </w:r>
    </w:p>
    <w:p w14:paraId="63E1FBAD" w14:textId="77777777" w:rsidR="00F13DA7" w:rsidRPr="0026682F" w:rsidRDefault="00F13DA7" w:rsidP="00F13DA7">
      <w:pPr>
        <w:pStyle w:val="BodyText"/>
        <w:ind w:left="720"/>
        <w:rPr>
          <w:rFonts w:ascii="Noto Sans" w:hAnsi="Noto Sans" w:cs="Noto Sans"/>
          <w:color w:val="auto"/>
          <w:sz w:val="22"/>
        </w:rPr>
      </w:pPr>
      <w:r w:rsidRPr="0026682F">
        <w:rPr>
          <w:rFonts w:ascii="Noto Sans" w:hAnsi="Noto Sans" w:cs="Noto Sans"/>
          <w:color w:val="auto"/>
          <w:sz w:val="22"/>
        </w:rPr>
        <w:t xml:space="preserve">The panel will wish to see evidence that </w:t>
      </w:r>
      <w:r w:rsidR="00896071" w:rsidRPr="0026682F">
        <w:rPr>
          <w:rFonts w:ascii="Noto Sans" w:hAnsi="Noto Sans" w:cs="Noto Sans"/>
          <w:color w:val="auto"/>
          <w:sz w:val="22"/>
        </w:rPr>
        <w:t>the student body has had some input into the de</w:t>
      </w:r>
      <w:r w:rsidR="00301CCC" w:rsidRPr="0026682F">
        <w:rPr>
          <w:rFonts w:ascii="Noto Sans" w:hAnsi="Noto Sans" w:cs="Noto Sans"/>
          <w:color w:val="auto"/>
          <w:sz w:val="22"/>
        </w:rPr>
        <w:t>sign</w:t>
      </w:r>
      <w:r w:rsidR="00896071" w:rsidRPr="0026682F">
        <w:rPr>
          <w:rFonts w:ascii="Noto Sans" w:hAnsi="Noto Sans" w:cs="Noto Sans"/>
          <w:color w:val="auto"/>
          <w:sz w:val="22"/>
        </w:rPr>
        <w:t xml:space="preserve"> of the programme</w:t>
      </w:r>
      <w:r w:rsidRPr="0026682F">
        <w:rPr>
          <w:rFonts w:ascii="Noto Sans" w:hAnsi="Noto Sans" w:cs="Noto Sans"/>
          <w:color w:val="auto"/>
          <w:sz w:val="22"/>
        </w:rPr>
        <w:t xml:space="preserve"> and </w:t>
      </w:r>
      <w:r w:rsidR="00301CCC" w:rsidRPr="0026682F">
        <w:rPr>
          <w:rFonts w:ascii="Noto Sans" w:hAnsi="Noto Sans" w:cs="Noto Sans"/>
          <w:color w:val="auto"/>
          <w:sz w:val="22"/>
        </w:rPr>
        <w:t>that opportunities for students to influence the future development of the programme</w:t>
      </w:r>
      <w:r w:rsidR="005267F3" w:rsidRPr="0026682F">
        <w:rPr>
          <w:rFonts w:ascii="Noto Sans" w:hAnsi="Noto Sans" w:cs="Noto Sans"/>
          <w:color w:val="auto"/>
          <w:sz w:val="22"/>
        </w:rPr>
        <w:t xml:space="preserve"> </w:t>
      </w:r>
      <w:r w:rsidR="00301CCC" w:rsidRPr="0026682F">
        <w:rPr>
          <w:rFonts w:ascii="Noto Sans" w:hAnsi="Noto Sans" w:cs="Noto Sans"/>
          <w:color w:val="auto"/>
          <w:sz w:val="22"/>
        </w:rPr>
        <w:t>will be established</w:t>
      </w:r>
      <w:r w:rsidRPr="0026682F">
        <w:rPr>
          <w:rFonts w:ascii="Noto Sans" w:hAnsi="Noto Sans" w:cs="Noto Sans"/>
          <w:color w:val="auto"/>
          <w:sz w:val="22"/>
        </w:rPr>
        <w:t>.</w:t>
      </w:r>
      <w:r w:rsidR="005267F3" w:rsidRPr="0026682F">
        <w:rPr>
          <w:rFonts w:ascii="Noto Sans" w:hAnsi="Noto Sans" w:cs="Noto Sans"/>
          <w:color w:val="auto"/>
          <w:sz w:val="22"/>
        </w:rPr>
        <w:t xml:space="preserve"> This should include opportunities for student representation and feedback.</w:t>
      </w:r>
    </w:p>
    <w:p w14:paraId="6F810F62" w14:textId="77777777" w:rsidR="00F13DA7" w:rsidRPr="0026682F" w:rsidRDefault="00F13DA7" w:rsidP="00F13DA7">
      <w:pPr>
        <w:pStyle w:val="BodyText"/>
        <w:rPr>
          <w:rFonts w:ascii="Noto Sans" w:hAnsi="Noto Sans" w:cs="Noto Sans"/>
          <w:b/>
          <w:color w:val="auto"/>
          <w:sz w:val="22"/>
        </w:rPr>
      </w:pPr>
      <w:r w:rsidRPr="0026682F">
        <w:rPr>
          <w:rFonts w:ascii="Noto Sans" w:hAnsi="Noto Sans" w:cs="Noto Sans"/>
          <w:b/>
          <w:color w:val="auto"/>
          <w:sz w:val="22"/>
        </w:rPr>
        <w:t>2.6</w:t>
      </w:r>
      <w:r w:rsidRPr="0026682F">
        <w:rPr>
          <w:rFonts w:ascii="Noto Sans" w:hAnsi="Noto Sans" w:cs="Noto Sans"/>
          <w:b/>
          <w:color w:val="auto"/>
          <w:sz w:val="22"/>
        </w:rPr>
        <w:tab/>
        <w:t>Institutional matters</w:t>
      </w:r>
    </w:p>
    <w:p w14:paraId="45382640" w14:textId="77777777" w:rsidR="00F13DA7" w:rsidRPr="0026682F" w:rsidRDefault="00F13DA7" w:rsidP="00F13DA7">
      <w:pPr>
        <w:pStyle w:val="BodyText"/>
        <w:ind w:left="720"/>
        <w:rPr>
          <w:rFonts w:ascii="Noto Sans" w:hAnsi="Noto Sans" w:cs="Noto Sans"/>
          <w:color w:val="auto"/>
          <w:sz w:val="22"/>
        </w:rPr>
      </w:pPr>
      <w:r w:rsidRPr="0026682F">
        <w:rPr>
          <w:rFonts w:ascii="Noto Sans" w:hAnsi="Noto Sans" w:cs="Noto Sans"/>
          <w:sz w:val="22"/>
        </w:rPr>
        <w:t xml:space="preserve">The Panel will consider any Institutional matters that may affect the validated programme and should assure itself that no conflict exists between the aims and objectives of the Institution and the programme for which validation is sought. </w:t>
      </w:r>
      <w:r w:rsidR="00BD3B0F" w:rsidRPr="0026682F">
        <w:rPr>
          <w:rFonts w:ascii="Noto Sans" w:hAnsi="Noto Sans" w:cs="Noto Sans"/>
          <w:sz w:val="22"/>
        </w:rPr>
        <w:t xml:space="preserve">This will include confirmation of the Institution’s commitment to resources required for the successful management and delivery of the programme, following statements provided in the programme proposal. </w:t>
      </w:r>
      <w:r w:rsidRPr="0026682F">
        <w:rPr>
          <w:rFonts w:ascii="Noto Sans" w:hAnsi="Noto Sans" w:cs="Noto Sans"/>
          <w:sz w:val="22"/>
        </w:rPr>
        <w:t>Any concerns of this nature should be referred to Academic Board for further discussion.</w:t>
      </w:r>
    </w:p>
    <w:p w14:paraId="162044A3" w14:textId="77777777" w:rsidR="00F13DA7" w:rsidRPr="0026682F" w:rsidRDefault="00F13DA7" w:rsidP="00F13DA7">
      <w:pPr>
        <w:pStyle w:val="BodyText"/>
        <w:rPr>
          <w:rFonts w:ascii="Noto Sans" w:hAnsi="Noto Sans" w:cs="Noto Sans"/>
          <w:b/>
          <w:color w:val="auto"/>
          <w:sz w:val="22"/>
        </w:rPr>
      </w:pPr>
      <w:r w:rsidRPr="0026682F">
        <w:rPr>
          <w:rFonts w:ascii="Noto Sans" w:hAnsi="Noto Sans" w:cs="Noto Sans"/>
          <w:b/>
          <w:color w:val="auto"/>
          <w:sz w:val="22"/>
        </w:rPr>
        <w:t>2.7</w:t>
      </w:r>
      <w:r w:rsidRPr="0026682F">
        <w:rPr>
          <w:rFonts w:ascii="Noto Sans" w:hAnsi="Noto Sans" w:cs="Noto Sans"/>
          <w:b/>
          <w:color w:val="auto"/>
          <w:sz w:val="22"/>
        </w:rPr>
        <w:tab/>
      </w:r>
      <w:r w:rsidRPr="0026682F">
        <w:rPr>
          <w:rFonts w:ascii="Noto Sans" w:hAnsi="Noto Sans" w:cs="Noto Sans"/>
          <w:b/>
          <w:bCs/>
          <w:color w:val="auto"/>
          <w:sz w:val="22"/>
        </w:rPr>
        <w:t>Staff development</w:t>
      </w:r>
    </w:p>
    <w:p w14:paraId="6EF5DD74" w14:textId="77777777" w:rsidR="00606854" w:rsidRPr="0026682F" w:rsidRDefault="00F13DA7" w:rsidP="00B902AC">
      <w:pPr>
        <w:pStyle w:val="BodyTextIndent"/>
        <w:spacing w:line="240" w:lineRule="auto"/>
        <w:rPr>
          <w:rFonts w:ascii="Noto Sans" w:hAnsi="Noto Sans" w:cs="Noto Sans"/>
        </w:rPr>
      </w:pPr>
      <w:r w:rsidRPr="0026682F">
        <w:rPr>
          <w:rFonts w:ascii="Noto Sans" w:hAnsi="Noto Sans" w:cs="Noto Sans"/>
          <w:color w:val="auto"/>
          <w:sz w:val="22"/>
        </w:rPr>
        <w:t xml:space="preserve">The Panel will wish to see evidence </w:t>
      </w:r>
      <w:r w:rsidR="00301CCC" w:rsidRPr="0026682F">
        <w:rPr>
          <w:rFonts w:ascii="Noto Sans" w:hAnsi="Noto Sans" w:cs="Noto Sans"/>
          <w:color w:val="auto"/>
          <w:sz w:val="22"/>
        </w:rPr>
        <w:t xml:space="preserve">that plans for </w:t>
      </w:r>
      <w:r w:rsidRPr="0026682F">
        <w:rPr>
          <w:rFonts w:ascii="Noto Sans" w:hAnsi="Noto Sans" w:cs="Noto Sans"/>
          <w:color w:val="auto"/>
          <w:sz w:val="22"/>
        </w:rPr>
        <w:t xml:space="preserve">training and development </w:t>
      </w:r>
      <w:r w:rsidR="00301CCC" w:rsidRPr="0026682F">
        <w:rPr>
          <w:rFonts w:ascii="Noto Sans" w:hAnsi="Noto Sans" w:cs="Noto Sans"/>
          <w:color w:val="auto"/>
          <w:sz w:val="22"/>
        </w:rPr>
        <w:t>of teaching staff are in place, and that sufficient expertise will exist within the institution to deliver the programme to a high standard</w:t>
      </w:r>
      <w:r w:rsidRPr="0026682F">
        <w:rPr>
          <w:rFonts w:ascii="Noto Sans" w:hAnsi="Noto Sans" w:cs="Noto Sans"/>
          <w:color w:val="auto"/>
          <w:sz w:val="22"/>
        </w:rPr>
        <w:t xml:space="preserve">. </w:t>
      </w:r>
      <w:r w:rsidR="005267F3" w:rsidRPr="0026682F">
        <w:rPr>
          <w:rFonts w:ascii="Noto Sans" w:hAnsi="Noto Sans" w:cs="Noto Sans"/>
          <w:color w:val="auto"/>
          <w:sz w:val="22"/>
        </w:rPr>
        <w:t>It will also wish to assure itself that programme staff will be experienced in teaching and assessment at the appropriate HE level.</w:t>
      </w:r>
      <w:r w:rsidR="005267F3" w:rsidRPr="0026682F">
        <w:rPr>
          <w:rFonts w:ascii="Noto Sans" w:hAnsi="Noto Sans" w:cs="Noto Sans"/>
        </w:rPr>
        <w:t xml:space="preserve"> </w:t>
      </w:r>
    </w:p>
    <w:sectPr w:rsidR="00606854" w:rsidRPr="002668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altName w:val="Nirmala UI"/>
    <w:charset w:val="00"/>
    <w:family w:val="swiss"/>
    <w:pitch w:val="variable"/>
    <w:sig w:usb0="E00082FF" w:usb1="400078FF" w:usb2="00000021" w:usb3="00000000" w:csb0="0000019F" w:csb1="00000000"/>
  </w:font>
  <w:font w:name="Kalice">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6FE0EBC"/>
    <w:name w:val="WWNum1"/>
    <w:lvl w:ilvl="0">
      <w:start w:val="1"/>
      <w:numFmt w:val="bullet"/>
      <w:lvlText w:val=""/>
      <w:lvlJc w:val="left"/>
      <w:pPr>
        <w:tabs>
          <w:tab w:val="num" w:pos="0"/>
        </w:tabs>
        <w:ind w:left="720" w:hanging="360"/>
      </w:pPr>
      <w:rPr>
        <w:rFonts w:ascii="Symbol" w:hAnsi="Symbol" w:cs="Symbol" w:hint="default"/>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2A"/>
    <w:multiLevelType w:val="multilevel"/>
    <w:tmpl w:val="0000002A"/>
    <w:name w:val="WWNum4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3A0472F"/>
    <w:multiLevelType w:val="hybridMultilevel"/>
    <w:tmpl w:val="4AAADD38"/>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8100616"/>
    <w:multiLevelType w:val="hybridMultilevel"/>
    <w:tmpl w:val="4322C27A"/>
    <w:lvl w:ilvl="0" w:tplc="08090001">
      <w:start w:val="1"/>
      <w:numFmt w:val="bullet"/>
      <w:lvlText w:val=""/>
      <w:lvlJc w:val="left"/>
      <w:pPr>
        <w:ind w:left="1440" w:hanging="360"/>
      </w:pPr>
      <w:rPr>
        <w:rFonts w:ascii="Symbol" w:hAnsi="Symbol" w:hint="default"/>
      </w:rPr>
    </w:lvl>
    <w:lvl w:ilvl="1" w:tplc="08090005">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39162F"/>
    <w:multiLevelType w:val="hybridMultilevel"/>
    <w:tmpl w:val="94ECCE0E"/>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0A00650F"/>
    <w:multiLevelType w:val="hybridMultilevel"/>
    <w:tmpl w:val="91FC0C76"/>
    <w:lvl w:ilvl="0" w:tplc="08090001">
      <w:start w:val="1"/>
      <w:numFmt w:val="bullet"/>
      <w:lvlText w:val=""/>
      <w:lvlJc w:val="left"/>
      <w:pPr>
        <w:ind w:left="1429" w:hanging="360"/>
      </w:pPr>
      <w:rPr>
        <w:rFonts w:ascii="Symbol" w:hAnsi="Symbol" w:hint="default"/>
      </w:rPr>
    </w:lvl>
    <w:lvl w:ilvl="1" w:tplc="08090005">
      <w:start w:val="1"/>
      <w:numFmt w:val="bullet"/>
      <w:lvlText w:val=""/>
      <w:lvlJc w:val="left"/>
      <w:pPr>
        <w:ind w:left="2149" w:hanging="360"/>
      </w:pPr>
      <w:rPr>
        <w:rFonts w:ascii="Wingdings" w:hAnsi="Wingdings"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0F0B4DAC"/>
    <w:multiLevelType w:val="hybridMultilevel"/>
    <w:tmpl w:val="14E61926"/>
    <w:lvl w:ilvl="0" w:tplc="F9EA11E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163A68"/>
    <w:multiLevelType w:val="hybridMultilevel"/>
    <w:tmpl w:val="D7743B4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407F0B"/>
    <w:multiLevelType w:val="hybridMultilevel"/>
    <w:tmpl w:val="5524A22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6723A2F"/>
    <w:multiLevelType w:val="hybridMultilevel"/>
    <w:tmpl w:val="A6C8B6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8AB0E32"/>
    <w:multiLevelType w:val="hybridMultilevel"/>
    <w:tmpl w:val="76482C2C"/>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19D77F46"/>
    <w:multiLevelType w:val="hybridMultilevel"/>
    <w:tmpl w:val="0D7A3DF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F36219A"/>
    <w:multiLevelType w:val="hybridMultilevel"/>
    <w:tmpl w:val="75363A3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3" w15:restartNumberingAfterBreak="0">
    <w:nsid w:val="1F7D3051"/>
    <w:multiLevelType w:val="hybridMultilevel"/>
    <w:tmpl w:val="ACBC363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29F8437D"/>
    <w:multiLevelType w:val="hybridMultilevel"/>
    <w:tmpl w:val="9716D0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2F453950"/>
    <w:multiLevelType w:val="multilevel"/>
    <w:tmpl w:val="B67C4DDE"/>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6" w15:restartNumberingAfterBreak="0">
    <w:nsid w:val="30795CDE"/>
    <w:multiLevelType w:val="hybridMultilevel"/>
    <w:tmpl w:val="73B0B53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1">
      <w:start w:val="1"/>
      <w:numFmt w:val="bullet"/>
      <w:lvlText w:val=""/>
      <w:lvlJc w:val="left"/>
      <w:pPr>
        <w:ind w:left="2952" w:hanging="360"/>
      </w:pPr>
      <w:rPr>
        <w:rFonts w:ascii="Symbol" w:hAnsi="Symbol"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31647B11"/>
    <w:multiLevelType w:val="hybridMultilevel"/>
    <w:tmpl w:val="63C2647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8" w15:restartNumberingAfterBreak="0">
    <w:nsid w:val="353027FD"/>
    <w:multiLevelType w:val="hybridMultilevel"/>
    <w:tmpl w:val="99C249B6"/>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368E173A"/>
    <w:multiLevelType w:val="multilevel"/>
    <w:tmpl w:val="B5A4D2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7C949A4"/>
    <w:multiLevelType w:val="hybridMultilevel"/>
    <w:tmpl w:val="ED42B368"/>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15E058A"/>
    <w:multiLevelType w:val="multilevel"/>
    <w:tmpl w:val="534263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827545C"/>
    <w:multiLevelType w:val="multilevel"/>
    <w:tmpl w:val="02A849B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C236A7"/>
    <w:multiLevelType w:val="hybridMultilevel"/>
    <w:tmpl w:val="BDB6A33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521953BB"/>
    <w:multiLevelType w:val="hybridMultilevel"/>
    <w:tmpl w:val="FB8A64F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5" w15:restartNumberingAfterBreak="0">
    <w:nsid w:val="52280DC4"/>
    <w:multiLevelType w:val="hybridMultilevel"/>
    <w:tmpl w:val="1F76424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540F7E33"/>
    <w:multiLevelType w:val="multilevel"/>
    <w:tmpl w:val="B67C4DDE"/>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7" w15:restartNumberingAfterBreak="0">
    <w:nsid w:val="5CEB6B88"/>
    <w:multiLevelType w:val="hybridMultilevel"/>
    <w:tmpl w:val="2CF06F6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25D466A"/>
    <w:multiLevelType w:val="hybridMultilevel"/>
    <w:tmpl w:val="03CE4E9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62AA60B1"/>
    <w:multiLevelType w:val="hybridMultilevel"/>
    <w:tmpl w:val="42A2D786"/>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68AC60B3"/>
    <w:multiLevelType w:val="hybridMultilevel"/>
    <w:tmpl w:val="FD2C245E"/>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7055BB9"/>
    <w:multiLevelType w:val="hybridMultilevel"/>
    <w:tmpl w:val="0D5ABBFC"/>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774644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28023C"/>
    <w:multiLevelType w:val="hybridMultilevel"/>
    <w:tmpl w:val="BF28F10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097990527">
    <w:abstractNumId w:val="0"/>
  </w:num>
  <w:num w:numId="2" w16cid:durableId="834418044">
    <w:abstractNumId w:val="1"/>
  </w:num>
  <w:num w:numId="3" w16cid:durableId="1780373956">
    <w:abstractNumId w:val="6"/>
  </w:num>
  <w:num w:numId="4" w16cid:durableId="718474391">
    <w:abstractNumId w:val="19"/>
  </w:num>
  <w:num w:numId="5" w16cid:durableId="457722069">
    <w:abstractNumId w:val="12"/>
  </w:num>
  <w:num w:numId="6" w16cid:durableId="128591217">
    <w:abstractNumId w:val="24"/>
  </w:num>
  <w:num w:numId="7" w16cid:durableId="1334334116">
    <w:abstractNumId w:val="16"/>
  </w:num>
  <w:num w:numId="8" w16cid:durableId="153375684">
    <w:abstractNumId w:val="15"/>
  </w:num>
  <w:num w:numId="9" w16cid:durableId="545065947">
    <w:abstractNumId w:val="26"/>
  </w:num>
  <w:num w:numId="10" w16cid:durableId="1903908604">
    <w:abstractNumId w:val="29"/>
  </w:num>
  <w:num w:numId="11" w16cid:durableId="1797285470">
    <w:abstractNumId w:val="11"/>
  </w:num>
  <w:num w:numId="12" w16cid:durableId="663969376">
    <w:abstractNumId w:val="25"/>
  </w:num>
  <w:num w:numId="13" w16cid:durableId="664432780">
    <w:abstractNumId w:val="18"/>
  </w:num>
  <w:num w:numId="14" w16cid:durableId="1274289474">
    <w:abstractNumId w:val="8"/>
  </w:num>
  <w:num w:numId="15" w16cid:durableId="779181008">
    <w:abstractNumId w:val="13"/>
  </w:num>
  <w:num w:numId="16" w16cid:durableId="762068829">
    <w:abstractNumId w:val="7"/>
  </w:num>
  <w:num w:numId="17" w16cid:durableId="56243943">
    <w:abstractNumId w:val="32"/>
  </w:num>
  <w:num w:numId="18" w16cid:durableId="752512672">
    <w:abstractNumId w:val="22"/>
  </w:num>
  <w:num w:numId="19" w16cid:durableId="993294172">
    <w:abstractNumId w:val="21"/>
  </w:num>
  <w:num w:numId="20" w16cid:durableId="159197408">
    <w:abstractNumId w:val="9"/>
  </w:num>
  <w:num w:numId="21" w16cid:durableId="496845625">
    <w:abstractNumId w:val="17"/>
  </w:num>
  <w:num w:numId="22" w16cid:durableId="1223367341">
    <w:abstractNumId w:val="20"/>
  </w:num>
  <w:num w:numId="23" w16cid:durableId="1180312867">
    <w:abstractNumId w:val="4"/>
  </w:num>
  <w:num w:numId="24" w16cid:durableId="189950609">
    <w:abstractNumId w:val="31"/>
  </w:num>
  <w:num w:numId="25" w16cid:durableId="115417704">
    <w:abstractNumId w:val="30"/>
  </w:num>
  <w:num w:numId="26" w16cid:durableId="983126398">
    <w:abstractNumId w:val="10"/>
  </w:num>
  <w:num w:numId="27" w16cid:durableId="1170413629">
    <w:abstractNumId w:val="2"/>
  </w:num>
  <w:num w:numId="28" w16cid:durableId="1185629766">
    <w:abstractNumId w:val="23"/>
  </w:num>
  <w:num w:numId="29" w16cid:durableId="1143700193">
    <w:abstractNumId w:val="14"/>
  </w:num>
  <w:num w:numId="30" w16cid:durableId="186450969">
    <w:abstractNumId w:val="33"/>
  </w:num>
  <w:num w:numId="31" w16cid:durableId="1446802964">
    <w:abstractNumId w:val="27"/>
  </w:num>
  <w:num w:numId="32" w16cid:durableId="1428505397">
    <w:abstractNumId w:val="28"/>
  </w:num>
  <w:num w:numId="33" w16cid:durableId="630019325">
    <w:abstractNumId w:val="5"/>
  </w:num>
  <w:num w:numId="34" w16cid:durableId="559288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D4"/>
    <w:rsid w:val="00007A40"/>
    <w:rsid w:val="00056663"/>
    <w:rsid w:val="00060DCF"/>
    <w:rsid w:val="001E6C0E"/>
    <w:rsid w:val="00214512"/>
    <w:rsid w:val="0026682F"/>
    <w:rsid w:val="00291690"/>
    <w:rsid w:val="00294A43"/>
    <w:rsid w:val="002F0805"/>
    <w:rsid w:val="00301CCC"/>
    <w:rsid w:val="003D0AED"/>
    <w:rsid w:val="00407065"/>
    <w:rsid w:val="004D77AE"/>
    <w:rsid w:val="004E3C67"/>
    <w:rsid w:val="005267F3"/>
    <w:rsid w:val="005A5F06"/>
    <w:rsid w:val="005D0532"/>
    <w:rsid w:val="005D551D"/>
    <w:rsid w:val="00606854"/>
    <w:rsid w:val="00606E93"/>
    <w:rsid w:val="00647631"/>
    <w:rsid w:val="006930FF"/>
    <w:rsid w:val="006966EF"/>
    <w:rsid w:val="0069736D"/>
    <w:rsid w:val="006E47F4"/>
    <w:rsid w:val="007F5AA6"/>
    <w:rsid w:val="008878A4"/>
    <w:rsid w:val="00896071"/>
    <w:rsid w:val="008E2837"/>
    <w:rsid w:val="0091032A"/>
    <w:rsid w:val="0093247A"/>
    <w:rsid w:val="00976EE6"/>
    <w:rsid w:val="00A6573F"/>
    <w:rsid w:val="00AB7799"/>
    <w:rsid w:val="00B240FA"/>
    <w:rsid w:val="00B51878"/>
    <w:rsid w:val="00B902AC"/>
    <w:rsid w:val="00B95971"/>
    <w:rsid w:val="00BC6192"/>
    <w:rsid w:val="00BD3B0F"/>
    <w:rsid w:val="00BF51F3"/>
    <w:rsid w:val="00CD2794"/>
    <w:rsid w:val="00D74228"/>
    <w:rsid w:val="00E05981"/>
    <w:rsid w:val="00E150CA"/>
    <w:rsid w:val="00E20402"/>
    <w:rsid w:val="00E3075F"/>
    <w:rsid w:val="00E574D3"/>
    <w:rsid w:val="00F13DA7"/>
    <w:rsid w:val="00F25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EB3F"/>
  <w15:chartTrackingRefBased/>
  <w15:docId w15:val="{8F16425B-AF45-4591-956C-BFDB52B3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47A"/>
  </w:style>
  <w:style w:type="paragraph" w:styleId="Heading1">
    <w:name w:val="heading 1"/>
    <w:basedOn w:val="Normal"/>
    <w:next w:val="Normal"/>
    <w:link w:val="Heading1Char"/>
    <w:uiPriority w:val="9"/>
    <w:qFormat/>
    <w:rsid w:val="0093247A"/>
    <w:pPr>
      <w:keepNext/>
      <w:keepLines/>
      <w:spacing w:before="400" w:after="40" w:line="240" w:lineRule="auto"/>
      <w:outlineLvl w:val="0"/>
    </w:pPr>
    <w:rPr>
      <w:rFonts w:asciiTheme="majorHAnsi" w:eastAsiaTheme="majorEastAsia" w:hAnsiTheme="majorHAnsi" w:cstheme="majorBidi"/>
      <w:color w:val="253356" w:themeColor="accent1" w:themeShade="80"/>
      <w:sz w:val="36"/>
      <w:szCs w:val="36"/>
    </w:rPr>
  </w:style>
  <w:style w:type="paragraph" w:styleId="Heading2">
    <w:name w:val="heading 2"/>
    <w:basedOn w:val="Normal"/>
    <w:next w:val="Normal"/>
    <w:link w:val="Heading2Char"/>
    <w:uiPriority w:val="9"/>
    <w:unhideWhenUsed/>
    <w:qFormat/>
    <w:rsid w:val="0093247A"/>
    <w:pPr>
      <w:keepNext/>
      <w:keepLines/>
      <w:spacing w:before="40" w:after="0" w:line="240" w:lineRule="auto"/>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unhideWhenUsed/>
    <w:qFormat/>
    <w:rsid w:val="0093247A"/>
    <w:pPr>
      <w:keepNext/>
      <w:keepLines/>
      <w:spacing w:before="40" w:after="0" w:line="240" w:lineRule="auto"/>
      <w:outlineLvl w:val="2"/>
    </w:pPr>
    <w:rPr>
      <w:rFonts w:asciiTheme="majorHAnsi" w:eastAsiaTheme="majorEastAsia" w:hAnsiTheme="majorHAnsi" w:cstheme="majorBidi"/>
      <w:color w:val="374C80" w:themeColor="accent1" w:themeShade="BF"/>
      <w:sz w:val="28"/>
      <w:szCs w:val="28"/>
    </w:rPr>
  </w:style>
  <w:style w:type="paragraph" w:styleId="Heading4">
    <w:name w:val="heading 4"/>
    <w:basedOn w:val="Normal"/>
    <w:next w:val="Normal"/>
    <w:link w:val="Heading4Char"/>
    <w:uiPriority w:val="9"/>
    <w:unhideWhenUsed/>
    <w:qFormat/>
    <w:rsid w:val="0093247A"/>
    <w:pPr>
      <w:keepNext/>
      <w:keepLines/>
      <w:spacing w:before="40" w:after="0"/>
      <w:outlineLvl w:val="3"/>
    </w:pPr>
    <w:rPr>
      <w:rFonts w:asciiTheme="majorHAnsi" w:eastAsiaTheme="majorEastAsia" w:hAnsiTheme="majorHAnsi" w:cstheme="majorBidi"/>
      <w:color w:val="374C80" w:themeColor="accent1" w:themeShade="BF"/>
      <w:sz w:val="24"/>
      <w:szCs w:val="24"/>
    </w:rPr>
  </w:style>
  <w:style w:type="paragraph" w:styleId="Heading5">
    <w:name w:val="heading 5"/>
    <w:basedOn w:val="Normal"/>
    <w:next w:val="Normal"/>
    <w:link w:val="Heading5Char"/>
    <w:uiPriority w:val="9"/>
    <w:semiHidden/>
    <w:unhideWhenUsed/>
    <w:qFormat/>
    <w:rsid w:val="0093247A"/>
    <w:pPr>
      <w:keepNext/>
      <w:keepLines/>
      <w:spacing w:before="40" w:after="0"/>
      <w:outlineLvl w:val="4"/>
    </w:pPr>
    <w:rPr>
      <w:rFonts w:asciiTheme="majorHAnsi" w:eastAsiaTheme="majorEastAsia" w:hAnsiTheme="majorHAnsi" w:cstheme="majorBidi"/>
      <w:caps/>
      <w:color w:val="374C80" w:themeColor="accent1" w:themeShade="BF"/>
    </w:rPr>
  </w:style>
  <w:style w:type="paragraph" w:styleId="Heading6">
    <w:name w:val="heading 6"/>
    <w:basedOn w:val="Normal"/>
    <w:next w:val="Normal"/>
    <w:link w:val="Heading6Char"/>
    <w:uiPriority w:val="9"/>
    <w:semiHidden/>
    <w:unhideWhenUsed/>
    <w:qFormat/>
    <w:rsid w:val="0093247A"/>
    <w:pPr>
      <w:keepNext/>
      <w:keepLines/>
      <w:spacing w:before="40" w:after="0"/>
      <w:outlineLvl w:val="5"/>
    </w:pPr>
    <w:rPr>
      <w:rFonts w:asciiTheme="majorHAnsi" w:eastAsiaTheme="majorEastAsia" w:hAnsiTheme="majorHAnsi" w:cstheme="majorBidi"/>
      <w:i/>
      <w:iCs/>
      <w:caps/>
      <w:color w:val="253356" w:themeColor="accent1" w:themeShade="80"/>
    </w:rPr>
  </w:style>
  <w:style w:type="paragraph" w:styleId="Heading7">
    <w:name w:val="heading 7"/>
    <w:basedOn w:val="Normal"/>
    <w:next w:val="Normal"/>
    <w:link w:val="Heading7Char"/>
    <w:uiPriority w:val="9"/>
    <w:semiHidden/>
    <w:unhideWhenUsed/>
    <w:qFormat/>
    <w:rsid w:val="0093247A"/>
    <w:pPr>
      <w:keepNext/>
      <w:keepLines/>
      <w:spacing w:before="40" w:after="0"/>
      <w:outlineLvl w:val="6"/>
    </w:pPr>
    <w:rPr>
      <w:rFonts w:asciiTheme="majorHAnsi" w:eastAsiaTheme="majorEastAsia" w:hAnsiTheme="majorHAnsi" w:cstheme="majorBidi"/>
      <w:b/>
      <w:bCs/>
      <w:color w:val="253356" w:themeColor="accent1" w:themeShade="80"/>
    </w:rPr>
  </w:style>
  <w:style w:type="paragraph" w:styleId="Heading8">
    <w:name w:val="heading 8"/>
    <w:basedOn w:val="Normal"/>
    <w:next w:val="Normal"/>
    <w:link w:val="Heading8Char"/>
    <w:uiPriority w:val="9"/>
    <w:semiHidden/>
    <w:unhideWhenUsed/>
    <w:qFormat/>
    <w:rsid w:val="0093247A"/>
    <w:pPr>
      <w:keepNext/>
      <w:keepLines/>
      <w:spacing w:before="40" w:after="0"/>
      <w:outlineLvl w:val="7"/>
    </w:pPr>
    <w:rPr>
      <w:rFonts w:asciiTheme="majorHAnsi" w:eastAsiaTheme="majorEastAsia" w:hAnsiTheme="majorHAnsi" w:cstheme="majorBidi"/>
      <w:b/>
      <w:bCs/>
      <w:i/>
      <w:iCs/>
      <w:color w:val="253356" w:themeColor="accent1" w:themeShade="80"/>
    </w:rPr>
  </w:style>
  <w:style w:type="paragraph" w:styleId="Heading9">
    <w:name w:val="heading 9"/>
    <w:basedOn w:val="Normal"/>
    <w:next w:val="Normal"/>
    <w:link w:val="Heading9Char"/>
    <w:uiPriority w:val="9"/>
    <w:semiHidden/>
    <w:unhideWhenUsed/>
    <w:qFormat/>
    <w:rsid w:val="0093247A"/>
    <w:pPr>
      <w:keepNext/>
      <w:keepLines/>
      <w:spacing w:before="40" w:after="0"/>
      <w:outlineLvl w:val="8"/>
    </w:pPr>
    <w:rPr>
      <w:rFonts w:asciiTheme="majorHAnsi" w:eastAsiaTheme="majorEastAsia" w:hAnsiTheme="majorHAnsi" w:cstheme="majorBidi"/>
      <w:i/>
      <w:iCs/>
      <w:color w:val="253356"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247A"/>
    <w:rPr>
      <w:rFonts w:asciiTheme="majorHAnsi" w:eastAsiaTheme="majorEastAsia" w:hAnsiTheme="majorHAnsi" w:cstheme="majorBidi"/>
      <w:color w:val="374C80" w:themeColor="accent1" w:themeShade="BF"/>
      <w:sz w:val="32"/>
      <w:szCs w:val="32"/>
    </w:rPr>
  </w:style>
  <w:style w:type="paragraph" w:styleId="BodyText">
    <w:name w:val="Body Text"/>
    <w:basedOn w:val="Normal"/>
    <w:link w:val="BodyTextChar"/>
    <w:rsid w:val="00F254D4"/>
    <w:pPr>
      <w:suppressAutoHyphens/>
      <w:spacing w:after="140" w:line="288" w:lineRule="auto"/>
    </w:pPr>
    <w:rPr>
      <w:rFonts w:ascii="Arial" w:eastAsia="Arial Unicode MS" w:hAnsi="Arial" w:cs="Calibri"/>
      <w:color w:val="00000A"/>
      <w:kern w:val="1"/>
      <w:sz w:val="20"/>
    </w:rPr>
  </w:style>
  <w:style w:type="character" w:customStyle="1" w:styleId="BodyTextChar">
    <w:name w:val="Body Text Char"/>
    <w:basedOn w:val="DefaultParagraphFont"/>
    <w:link w:val="BodyText"/>
    <w:rsid w:val="00F254D4"/>
    <w:rPr>
      <w:rFonts w:ascii="Arial" w:eastAsia="Arial Unicode MS" w:hAnsi="Arial" w:cs="Calibri"/>
      <w:color w:val="00000A"/>
      <w:kern w:val="1"/>
      <w:sz w:val="20"/>
    </w:rPr>
  </w:style>
  <w:style w:type="paragraph" w:styleId="BodyTextIndent">
    <w:name w:val="Body Text Indent"/>
    <w:basedOn w:val="ListParagraph"/>
    <w:link w:val="BodyTextIndentChar"/>
    <w:rsid w:val="00F254D4"/>
    <w:pPr>
      <w:suppressAutoHyphens/>
      <w:spacing w:after="200" w:line="276" w:lineRule="auto"/>
    </w:pPr>
    <w:rPr>
      <w:rFonts w:ascii="Arial" w:eastAsia="Times New Roman" w:hAnsi="Arial" w:cs="Helvetica"/>
      <w:color w:val="00000A"/>
      <w:kern w:val="1"/>
      <w:sz w:val="20"/>
      <w:szCs w:val="20"/>
      <w:lang w:eastAsia="en-GB"/>
    </w:rPr>
  </w:style>
  <w:style w:type="character" w:customStyle="1" w:styleId="BodyTextIndentChar">
    <w:name w:val="Body Text Indent Char"/>
    <w:basedOn w:val="DefaultParagraphFont"/>
    <w:link w:val="BodyTextIndent"/>
    <w:rsid w:val="00F254D4"/>
    <w:rPr>
      <w:rFonts w:ascii="Arial" w:eastAsia="Times New Roman" w:hAnsi="Arial" w:cs="Helvetica"/>
      <w:color w:val="00000A"/>
      <w:kern w:val="1"/>
      <w:sz w:val="20"/>
      <w:szCs w:val="20"/>
      <w:lang w:eastAsia="en-GB"/>
    </w:rPr>
  </w:style>
  <w:style w:type="paragraph" w:styleId="BodyTextIndent2">
    <w:name w:val="Body Text Indent 2"/>
    <w:basedOn w:val="Normal"/>
    <w:link w:val="BodyTextIndent2Char"/>
    <w:rsid w:val="00F254D4"/>
    <w:pPr>
      <w:suppressAutoHyphens/>
      <w:spacing w:after="280" w:line="254" w:lineRule="auto"/>
    </w:pPr>
    <w:rPr>
      <w:rFonts w:ascii="Arial" w:eastAsia="Times New Roman" w:hAnsi="Arial" w:cs="Arial"/>
      <w:color w:val="00000A"/>
      <w:kern w:val="1"/>
      <w:sz w:val="20"/>
      <w:szCs w:val="20"/>
      <w:lang w:eastAsia="en-GB"/>
    </w:rPr>
  </w:style>
  <w:style w:type="character" w:customStyle="1" w:styleId="BodyTextIndent2Char">
    <w:name w:val="Body Text Indent 2 Char"/>
    <w:basedOn w:val="DefaultParagraphFont"/>
    <w:link w:val="BodyTextIndent2"/>
    <w:rsid w:val="00F254D4"/>
    <w:rPr>
      <w:rFonts w:ascii="Arial" w:eastAsia="Times New Roman" w:hAnsi="Arial" w:cs="Arial"/>
      <w:color w:val="00000A"/>
      <w:kern w:val="1"/>
      <w:sz w:val="20"/>
      <w:szCs w:val="20"/>
      <w:lang w:eastAsia="en-GB"/>
    </w:rPr>
  </w:style>
  <w:style w:type="paragraph" w:styleId="ListParagraph">
    <w:name w:val="List Paragraph"/>
    <w:basedOn w:val="Normal"/>
    <w:uiPriority w:val="34"/>
    <w:qFormat/>
    <w:rsid w:val="00F254D4"/>
    <w:pPr>
      <w:ind w:left="720"/>
      <w:contextualSpacing/>
    </w:pPr>
  </w:style>
  <w:style w:type="character" w:customStyle="1" w:styleId="Heading1Char">
    <w:name w:val="Heading 1 Char"/>
    <w:basedOn w:val="DefaultParagraphFont"/>
    <w:link w:val="Heading1"/>
    <w:uiPriority w:val="9"/>
    <w:rsid w:val="0093247A"/>
    <w:rPr>
      <w:rFonts w:asciiTheme="majorHAnsi" w:eastAsiaTheme="majorEastAsia" w:hAnsiTheme="majorHAnsi" w:cstheme="majorBidi"/>
      <w:color w:val="253356" w:themeColor="accent1" w:themeShade="80"/>
      <w:sz w:val="36"/>
      <w:szCs w:val="36"/>
    </w:rPr>
  </w:style>
  <w:style w:type="character" w:customStyle="1" w:styleId="Heading3Char">
    <w:name w:val="Heading 3 Char"/>
    <w:basedOn w:val="DefaultParagraphFont"/>
    <w:link w:val="Heading3"/>
    <w:uiPriority w:val="9"/>
    <w:rsid w:val="0093247A"/>
    <w:rPr>
      <w:rFonts w:asciiTheme="majorHAnsi" w:eastAsiaTheme="majorEastAsia" w:hAnsiTheme="majorHAnsi" w:cstheme="majorBidi"/>
      <w:color w:val="374C80" w:themeColor="accent1" w:themeShade="BF"/>
      <w:sz w:val="28"/>
      <w:szCs w:val="28"/>
    </w:rPr>
  </w:style>
  <w:style w:type="character" w:customStyle="1" w:styleId="Heading4Char">
    <w:name w:val="Heading 4 Char"/>
    <w:basedOn w:val="DefaultParagraphFont"/>
    <w:link w:val="Heading4"/>
    <w:uiPriority w:val="9"/>
    <w:rsid w:val="0093247A"/>
    <w:rPr>
      <w:rFonts w:asciiTheme="majorHAnsi" w:eastAsiaTheme="majorEastAsia" w:hAnsiTheme="majorHAnsi" w:cstheme="majorBidi"/>
      <w:color w:val="374C80" w:themeColor="accent1" w:themeShade="BF"/>
      <w:sz w:val="24"/>
      <w:szCs w:val="24"/>
    </w:rPr>
  </w:style>
  <w:style w:type="character" w:customStyle="1" w:styleId="Heading5Char">
    <w:name w:val="Heading 5 Char"/>
    <w:basedOn w:val="DefaultParagraphFont"/>
    <w:link w:val="Heading5"/>
    <w:uiPriority w:val="9"/>
    <w:semiHidden/>
    <w:rsid w:val="0093247A"/>
    <w:rPr>
      <w:rFonts w:asciiTheme="majorHAnsi" w:eastAsiaTheme="majorEastAsia" w:hAnsiTheme="majorHAnsi" w:cstheme="majorBidi"/>
      <w:caps/>
      <w:color w:val="374C80" w:themeColor="accent1" w:themeShade="BF"/>
    </w:rPr>
  </w:style>
  <w:style w:type="character" w:customStyle="1" w:styleId="Heading6Char">
    <w:name w:val="Heading 6 Char"/>
    <w:basedOn w:val="DefaultParagraphFont"/>
    <w:link w:val="Heading6"/>
    <w:uiPriority w:val="9"/>
    <w:semiHidden/>
    <w:rsid w:val="0093247A"/>
    <w:rPr>
      <w:rFonts w:asciiTheme="majorHAnsi" w:eastAsiaTheme="majorEastAsia" w:hAnsiTheme="majorHAnsi" w:cstheme="majorBidi"/>
      <w:i/>
      <w:iCs/>
      <w:caps/>
      <w:color w:val="253356" w:themeColor="accent1" w:themeShade="80"/>
    </w:rPr>
  </w:style>
  <w:style w:type="character" w:customStyle="1" w:styleId="Heading7Char">
    <w:name w:val="Heading 7 Char"/>
    <w:basedOn w:val="DefaultParagraphFont"/>
    <w:link w:val="Heading7"/>
    <w:uiPriority w:val="9"/>
    <w:semiHidden/>
    <w:rsid w:val="0093247A"/>
    <w:rPr>
      <w:rFonts w:asciiTheme="majorHAnsi" w:eastAsiaTheme="majorEastAsia" w:hAnsiTheme="majorHAnsi" w:cstheme="majorBidi"/>
      <w:b/>
      <w:bCs/>
      <w:color w:val="253356" w:themeColor="accent1" w:themeShade="80"/>
    </w:rPr>
  </w:style>
  <w:style w:type="character" w:customStyle="1" w:styleId="Heading8Char">
    <w:name w:val="Heading 8 Char"/>
    <w:basedOn w:val="DefaultParagraphFont"/>
    <w:link w:val="Heading8"/>
    <w:uiPriority w:val="9"/>
    <w:semiHidden/>
    <w:rsid w:val="0093247A"/>
    <w:rPr>
      <w:rFonts w:asciiTheme="majorHAnsi" w:eastAsiaTheme="majorEastAsia" w:hAnsiTheme="majorHAnsi" w:cstheme="majorBidi"/>
      <w:b/>
      <w:bCs/>
      <w:i/>
      <w:iCs/>
      <w:color w:val="253356" w:themeColor="accent1" w:themeShade="80"/>
    </w:rPr>
  </w:style>
  <w:style w:type="character" w:customStyle="1" w:styleId="Heading9Char">
    <w:name w:val="Heading 9 Char"/>
    <w:basedOn w:val="DefaultParagraphFont"/>
    <w:link w:val="Heading9"/>
    <w:uiPriority w:val="9"/>
    <w:semiHidden/>
    <w:rsid w:val="0093247A"/>
    <w:rPr>
      <w:rFonts w:asciiTheme="majorHAnsi" w:eastAsiaTheme="majorEastAsia" w:hAnsiTheme="majorHAnsi" w:cstheme="majorBidi"/>
      <w:i/>
      <w:iCs/>
      <w:color w:val="253356" w:themeColor="accent1" w:themeShade="80"/>
    </w:rPr>
  </w:style>
  <w:style w:type="paragraph" w:styleId="Caption">
    <w:name w:val="caption"/>
    <w:basedOn w:val="Normal"/>
    <w:next w:val="Normal"/>
    <w:uiPriority w:val="35"/>
    <w:semiHidden/>
    <w:unhideWhenUsed/>
    <w:qFormat/>
    <w:rsid w:val="0093247A"/>
    <w:pPr>
      <w:spacing w:line="240" w:lineRule="auto"/>
    </w:pPr>
    <w:rPr>
      <w:b/>
      <w:bCs/>
      <w:smallCaps/>
      <w:color w:val="242852" w:themeColor="text2"/>
    </w:rPr>
  </w:style>
  <w:style w:type="paragraph" w:styleId="Title">
    <w:name w:val="Title"/>
    <w:basedOn w:val="Normal"/>
    <w:next w:val="Normal"/>
    <w:link w:val="TitleChar"/>
    <w:uiPriority w:val="10"/>
    <w:qFormat/>
    <w:rsid w:val="0093247A"/>
    <w:pPr>
      <w:spacing w:after="0" w:line="204" w:lineRule="auto"/>
      <w:contextualSpacing/>
    </w:pPr>
    <w:rPr>
      <w:rFonts w:asciiTheme="majorHAnsi" w:eastAsiaTheme="majorEastAsia" w:hAnsiTheme="majorHAnsi" w:cstheme="majorBidi"/>
      <w:caps/>
      <w:color w:val="242852" w:themeColor="text2"/>
      <w:spacing w:val="-15"/>
      <w:sz w:val="72"/>
      <w:szCs w:val="72"/>
    </w:rPr>
  </w:style>
  <w:style w:type="character" w:customStyle="1" w:styleId="TitleChar">
    <w:name w:val="Title Char"/>
    <w:basedOn w:val="DefaultParagraphFont"/>
    <w:link w:val="Title"/>
    <w:uiPriority w:val="10"/>
    <w:rsid w:val="0093247A"/>
    <w:rPr>
      <w:rFonts w:asciiTheme="majorHAnsi" w:eastAsiaTheme="majorEastAsia" w:hAnsiTheme="majorHAnsi" w:cstheme="majorBidi"/>
      <w:caps/>
      <w:color w:val="242852" w:themeColor="text2"/>
      <w:spacing w:val="-15"/>
      <w:sz w:val="72"/>
      <w:szCs w:val="72"/>
    </w:rPr>
  </w:style>
  <w:style w:type="paragraph" w:styleId="Subtitle">
    <w:name w:val="Subtitle"/>
    <w:basedOn w:val="Normal"/>
    <w:next w:val="Normal"/>
    <w:link w:val="SubtitleChar"/>
    <w:uiPriority w:val="11"/>
    <w:qFormat/>
    <w:rsid w:val="0093247A"/>
    <w:pPr>
      <w:numPr>
        <w:ilvl w:val="1"/>
      </w:numPr>
      <w:spacing w:after="240" w:line="240" w:lineRule="auto"/>
    </w:pPr>
    <w:rPr>
      <w:rFonts w:asciiTheme="majorHAnsi" w:eastAsiaTheme="majorEastAsia" w:hAnsiTheme="majorHAnsi" w:cstheme="majorBidi"/>
      <w:color w:val="4A66AC" w:themeColor="accent1"/>
      <w:sz w:val="28"/>
      <w:szCs w:val="28"/>
    </w:rPr>
  </w:style>
  <w:style w:type="character" w:customStyle="1" w:styleId="SubtitleChar">
    <w:name w:val="Subtitle Char"/>
    <w:basedOn w:val="DefaultParagraphFont"/>
    <w:link w:val="Subtitle"/>
    <w:uiPriority w:val="11"/>
    <w:rsid w:val="0093247A"/>
    <w:rPr>
      <w:rFonts w:asciiTheme="majorHAnsi" w:eastAsiaTheme="majorEastAsia" w:hAnsiTheme="majorHAnsi" w:cstheme="majorBidi"/>
      <w:color w:val="4A66AC" w:themeColor="accent1"/>
      <w:sz w:val="28"/>
      <w:szCs w:val="28"/>
    </w:rPr>
  </w:style>
  <w:style w:type="character" w:styleId="Strong">
    <w:name w:val="Strong"/>
    <w:basedOn w:val="DefaultParagraphFont"/>
    <w:uiPriority w:val="22"/>
    <w:qFormat/>
    <w:rsid w:val="0093247A"/>
    <w:rPr>
      <w:b/>
      <w:bCs/>
    </w:rPr>
  </w:style>
  <w:style w:type="character" w:styleId="Emphasis">
    <w:name w:val="Emphasis"/>
    <w:basedOn w:val="DefaultParagraphFont"/>
    <w:uiPriority w:val="20"/>
    <w:qFormat/>
    <w:rsid w:val="0093247A"/>
    <w:rPr>
      <w:i/>
      <w:iCs/>
    </w:rPr>
  </w:style>
  <w:style w:type="paragraph" w:styleId="NoSpacing">
    <w:name w:val="No Spacing"/>
    <w:uiPriority w:val="1"/>
    <w:qFormat/>
    <w:rsid w:val="0093247A"/>
    <w:pPr>
      <w:spacing w:after="0" w:line="240" w:lineRule="auto"/>
    </w:pPr>
  </w:style>
  <w:style w:type="paragraph" w:styleId="Quote">
    <w:name w:val="Quote"/>
    <w:basedOn w:val="Normal"/>
    <w:next w:val="Normal"/>
    <w:link w:val="QuoteChar"/>
    <w:uiPriority w:val="29"/>
    <w:qFormat/>
    <w:rsid w:val="0093247A"/>
    <w:pPr>
      <w:spacing w:before="120" w:after="120"/>
      <w:ind w:left="720"/>
    </w:pPr>
    <w:rPr>
      <w:color w:val="242852" w:themeColor="text2"/>
      <w:sz w:val="24"/>
      <w:szCs w:val="24"/>
    </w:rPr>
  </w:style>
  <w:style w:type="character" w:customStyle="1" w:styleId="QuoteChar">
    <w:name w:val="Quote Char"/>
    <w:basedOn w:val="DefaultParagraphFont"/>
    <w:link w:val="Quote"/>
    <w:uiPriority w:val="29"/>
    <w:rsid w:val="0093247A"/>
    <w:rPr>
      <w:color w:val="242852" w:themeColor="text2"/>
      <w:sz w:val="24"/>
      <w:szCs w:val="24"/>
    </w:rPr>
  </w:style>
  <w:style w:type="paragraph" w:styleId="IntenseQuote">
    <w:name w:val="Intense Quote"/>
    <w:basedOn w:val="Normal"/>
    <w:next w:val="Normal"/>
    <w:link w:val="IntenseQuoteChar"/>
    <w:uiPriority w:val="30"/>
    <w:qFormat/>
    <w:rsid w:val="0093247A"/>
    <w:pPr>
      <w:spacing w:before="100" w:beforeAutospacing="1" w:after="240" w:line="240" w:lineRule="auto"/>
      <w:ind w:left="720"/>
      <w:jc w:val="center"/>
    </w:pPr>
    <w:rPr>
      <w:rFonts w:asciiTheme="majorHAnsi" w:eastAsiaTheme="majorEastAsia" w:hAnsiTheme="majorHAnsi" w:cstheme="majorBidi"/>
      <w:color w:val="242852" w:themeColor="text2"/>
      <w:spacing w:val="-6"/>
      <w:sz w:val="32"/>
      <w:szCs w:val="32"/>
    </w:rPr>
  </w:style>
  <w:style w:type="character" w:customStyle="1" w:styleId="IntenseQuoteChar">
    <w:name w:val="Intense Quote Char"/>
    <w:basedOn w:val="DefaultParagraphFont"/>
    <w:link w:val="IntenseQuote"/>
    <w:uiPriority w:val="30"/>
    <w:rsid w:val="0093247A"/>
    <w:rPr>
      <w:rFonts w:asciiTheme="majorHAnsi" w:eastAsiaTheme="majorEastAsia" w:hAnsiTheme="majorHAnsi" w:cstheme="majorBidi"/>
      <w:color w:val="242852" w:themeColor="text2"/>
      <w:spacing w:val="-6"/>
      <w:sz w:val="32"/>
      <w:szCs w:val="32"/>
    </w:rPr>
  </w:style>
  <w:style w:type="character" w:styleId="SubtleEmphasis">
    <w:name w:val="Subtle Emphasis"/>
    <w:basedOn w:val="DefaultParagraphFont"/>
    <w:uiPriority w:val="19"/>
    <w:qFormat/>
    <w:rsid w:val="0093247A"/>
    <w:rPr>
      <w:i/>
      <w:iCs/>
      <w:color w:val="595959" w:themeColor="text1" w:themeTint="A6"/>
    </w:rPr>
  </w:style>
  <w:style w:type="character" w:styleId="IntenseEmphasis">
    <w:name w:val="Intense Emphasis"/>
    <w:basedOn w:val="DefaultParagraphFont"/>
    <w:uiPriority w:val="21"/>
    <w:qFormat/>
    <w:rsid w:val="0093247A"/>
    <w:rPr>
      <w:b/>
      <w:bCs/>
      <w:i/>
      <w:iCs/>
    </w:rPr>
  </w:style>
  <w:style w:type="character" w:styleId="SubtleReference">
    <w:name w:val="Subtle Reference"/>
    <w:basedOn w:val="DefaultParagraphFont"/>
    <w:uiPriority w:val="31"/>
    <w:qFormat/>
    <w:rsid w:val="0093247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247A"/>
    <w:rPr>
      <w:b/>
      <w:bCs/>
      <w:smallCaps/>
      <w:color w:val="242852" w:themeColor="text2"/>
      <w:u w:val="single"/>
    </w:rPr>
  </w:style>
  <w:style w:type="character" w:styleId="BookTitle">
    <w:name w:val="Book Title"/>
    <w:basedOn w:val="DefaultParagraphFont"/>
    <w:uiPriority w:val="33"/>
    <w:qFormat/>
    <w:rsid w:val="0093247A"/>
    <w:rPr>
      <w:b/>
      <w:bCs/>
      <w:smallCaps/>
      <w:spacing w:val="10"/>
    </w:rPr>
  </w:style>
  <w:style w:type="paragraph" w:styleId="TOCHeading">
    <w:name w:val="TOC Heading"/>
    <w:basedOn w:val="Heading1"/>
    <w:next w:val="Normal"/>
    <w:uiPriority w:val="39"/>
    <w:semiHidden/>
    <w:unhideWhenUsed/>
    <w:qFormat/>
    <w:rsid w:val="0093247A"/>
    <w:pPr>
      <w:outlineLvl w:val="9"/>
    </w:pPr>
  </w:style>
  <w:style w:type="character" w:styleId="CommentReference">
    <w:name w:val="annotation reference"/>
    <w:basedOn w:val="DefaultParagraphFont"/>
    <w:uiPriority w:val="99"/>
    <w:semiHidden/>
    <w:unhideWhenUsed/>
    <w:rsid w:val="00BC6192"/>
    <w:rPr>
      <w:sz w:val="16"/>
      <w:szCs w:val="16"/>
    </w:rPr>
  </w:style>
  <w:style w:type="paragraph" w:styleId="CommentText">
    <w:name w:val="annotation text"/>
    <w:basedOn w:val="Normal"/>
    <w:link w:val="CommentTextChar"/>
    <w:uiPriority w:val="99"/>
    <w:semiHidden/>
    <w:unhideWhenUsed/>
    <w:rsid w:val="00BC6192"/>
    <w:pPr>
      <w:spacing w:line="240" w:lineRule="auto"/>
    </w:pPr>
    <w:rPr>
      <w:sz w:val="20"/>
      <w:szCs w:val="20"/>
    </w:rPr>
  </w:style>
  <w:style w:type="character" w:customStyle="1" w:styleId="CommentTextChar">
    <w:name w:val="Comment Text Char"/>
    <w:basedOn w:val="DefaultParagraphFont"/>
    <w:link w:val="CommentText"/>
    <w:uiPriority w:val="99"/>
    <w:semiHidden/>
    <w:rsid w:val="00BC6192"/>
    <w:rPr>
      <w:sz w:val="20"/>
      <w:szCs w:val="20"/>
    </w:rPr>
  </w:style>
  <w:style w:type="paragraph" w:styleId="CommentSubject">
    <w:name w:val="annotation subject"/>
    <w:basedOn w:val="CommentText"/>
    <w:next w:val="CommentText"/>
    <w:link w:val="CommentSubjectChar"/>
    <w:uiPriority w:val="99"/>
    <w:semiHidden/>
    <w:unhideWhenUsed/>
    <w:rsid w:val="00BC6192"/>
    <w:rPr>
      <w:b/>
      <w:bCs/>
    </w:rPr>
  </w:style>
  <w:style w:type="character" w:customStyle="1" w:styleId="CommentSubjectChar">
    <w:name w:val="Comment Subject Char"/>
    <w:basedOn w:val="CommentTextChar"/>
    <w:link w:val="CommentSubject"/>
    <w:uiPriority w:val="99"/>
    <w:semiHidden/>
    <w:rsid w:val="00BC6192"/>
    <w:rPr>
      <w:b/>
      <w:bCs/>
      <w:sz w:val="20"/>
      <w:szCs w:val="20"/>
    </w:rPr>
  </w:style>
  <w:style w:type="paragraph" w:styleId="BalloonText">
    <w:name w:val="Balloon Text"/>
    <w:basedOn w:val="Normal"/>
    <w:link w:val="BalloonTextChar"/>
    <w:uiPriority w:val="99"/>
    <w:semiHidden/>
    <w:unhideWhenUsed/>
    <w:rsid w:val="00BC61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1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1958</Words>
  <Characters>11163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Trinity Laban Conservatoire of Music and Dance</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Witt</dc:creator>
  <cp:keywords/>
  <dc:description/>
  <cp:lastModifiedBy>Anniina Wikman Yates</cp:lastModifiedBy>
  <cp:revision>6</cp:revision>
  <dcterms:created xsi:type="dcterms:W3CDTF">2025-01-21T14:02:00Z</dcterms:created>
  <dcterms:modified xsi:type="dcterms:W3CDTF">2025-01-21T14:06:00Z</dcterms:modified>
</cp:coreProperties>
</file>