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23B09" w14:textId="5A239185" w:rsidR="002326F5" w:rsidRPr="002326F5" w:rsidRDefault="002326F5" w:rsidP="5A63FE3D">
      <w:pPr>
        <w:rPr>
          <w:rFonts w:ascii="Noto Sans" w:hAnsi="Noto Sans" w:cs="Noto Sans"/>
          <w:b/>
          <w:bCs/>
          <w:sz w:val="44"/>
          <w:szCs w:val="44"/>
        </w:rPr>
      </w:pPr>
      <w:r w:rsidRPr="002326F5">
        <w:rPr>
          <w:rFonts w:ascii="Noto Sans" w:hAnsi="Noto Sans" w:cs="Noto Sans"/>
          <w:b/>
          <w:bCs/>
          <w:noProof/>
          <w:sz w:val="44"/>
          <w:szCs w:val="44"/>
        </w:rPr>
        <w:drawing>
          <wp:anchor distT="0" distB="0" distL="114300" distR="114300" simplePos="0" relativeHeight="251659273" behindDoc="0" locked="0" layoutInCell="1" allowOverlap="1" wp14:anchorId="21927E60" wp14:editId="2751AB43">
            <wp:simplePos x="0" y="0"/>
            <wp:positionH relativeFrom="margin">
              <wp:posOffset>-1270</wp:posOffset>
            </wp:positionH>
            <wp:positionV relativeFrom="margin">
              <wp:posOffset>-266700</wp:posOffset>
            </wp:positionV>
            <wp:extent cx="5731510" cy="382905"/>
            <wp:effectExtent l="0" t="0" r="2540" b="0"/>
            <wp:wrapNone/>
            <wp:docPr id="18752969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96952" name="Picture 1875296952"/>
                    <pic:cNvPicPr/>
                  </pic:nvPicPr>
                  <pic:blipFill>
                    <a:blip r:embed="rId9">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anchor>
        </w:drawing>
      </w:r>
    </w:p>
    <w:p w14:paraId="3116034D" w14:textId="77777777" w:rsidR="00472476" w:rsidRDefault="00472476" w:rsidP="5A63FE3D">
      <w:pPr>
        <w:rPr>
          <w:rFonts w:ascii="kalice" w:hAnsi="kalice" w:cs="Noto Sans"/>
          <w:b/>
          <w:bCs/>
          <w:sz w:val="44"/>
          <w:szCs w:val="44"/>
        </w:rPr>
      </w:pPr>
    </w:p>
    <w:p w14:paraId="24D15957" w14:textId="78B0C8D8" w:rsidR="00D94AF9" w:rsidRPr="002326F5" w:rsidRDefault="002326F5" w:rsidP="5A63FE3D">
      <w:pPr>
        <w:rPr>
          <w:rFonts w:ascii="kalice" w:hAnsi="kalice" w:cs="Noto Sans"/>
          <w:b/>
          <w:bCs/>
          <w:sz w:val="44"/>
          <w:szCs w:val="44"/>
        </w:rPr>
      </w:pPr>
      <w:r>
        <w:rPr>
          <w:rFonts w:ascii="kalice" w:hAnsi="kalice" w:cs="Noto Sans"/>
          <w:b/>
          <w:bCs/>
          <w:sz w:val="44"/>
          <w:szCs w:val="44"/>
        </w:rPr>
        <w:t>Personal Study Plan Proposal Form</w:t>
      </w:r>
    </w:p>
    <w:p w14:paraId="0E5D17C7" w14:textId="664A5710" w:rsidR="00D94AF9" w:rsidRPr="002326F5" w:rsidRDefault="003644B2" w:rsidP="07523C6F">
      <w:pPr>
        <w:rPr>
          <w:rFonts w:ascii="Noto Sans" w:hAnsi="Noto Sans" w:cs="Noto Sans"/>
        </w:rPr>
      </w:pPr>
      <w:r w:rsidRPr="07523C6F">
        <w:rPr>
          <w:rFonts w:ascii="Noto Sans" w:hAnsi="Noto Sans" w:cs="Noto Sans"/>
        </w:rPr>
        <w:t xml:space="preserve">All Personal Study Plans must be approved by the </w:t>
      </w:r>
      <w:r w:rsidR="5798DC57" w:rsidRPr="07523C6F">
        <w:rPr>
          <w:rFonts w:ascii="Noto Sans" w:hAnsi="Noto Sans" w:cs="Noto Sans"/>
        </w:rPr>
        <w:t xml:space="preserve">Deputy Director (Learning, Teaching </w:t>
      </w:r>
      <w:r w:rsidR="00DE23E9">
        <w:rPr>
          <w:rFonts w:ascii="Noto Sans" w:hAnsi="Noto Sans" w:cs="Noto Sans"/>
        </w:rPr>
        <w:t>&amp;</w:t>
      </w:r>
      <w:r w:rsidR="5798DC57" w:rsidRPr="07523C6F">
        <w:rPr>
          <w:rFonts w:ascii="Noto Sans" w:hAnsi="Noto Sans" w:cs="Noto Sans"/>
        </w:rPr>
        <w:t xml:space="preserve"> Student Experien</w:t>
      </w:r>
      <w:r w:rsidR="00DE23E9">
        <w:rPr>
          <w:rFonts w:ascii="Noto Sans" w:hAnsi="Noto Sans" w:cs="Noto Sans"/>
        </w:rPr>
        <w:t>c</w:t>
      </w:r>
      <w:r w:rsidR="5798DC57" w:rsidRPr="07523C6F">
        <w:rPr>
          <w:rFonts w:ascii="Noto Sans" w:hAnsi="Noto Sans" w:cs="Noto Sans"/>
        </w:rPr>
        <w:t>e)</w:t>
      </w:r>
      <w:r w:rsidRPr="07523C6F">
        <w:rPr>
          <w:rFonts w:ascii="Noto Sans" w:hAnsi="Noto Sans" w:cs="Noto Sans"/>
        </w:rPr>
        <w:t xml:space="preserve"> and the Registrar (or representative) before implementation. </w:t>
      </w:r>
      <w:r w:rsidR="00D94AF9" w:rsidRPr="07523C6F">
        <w:rPr>
          <w:rFonts w:ascii="Noto Sans" w:hAnsi="Noto Sans" w:cs="Noto Sans"/>
        </w:rPr>
        <w:t xml:space="preserve">This form should be completed by the Programme Leader and submitted to the </w:t>
      </w:r>
      <w:r w:rsidRPr="07523C6F">
        <w:rPr>
          <w:rFonts w:ascii="Noto Sans" w:hAnsi="Noto Sans" w:cs="Noto Sans"/>
        </w:rPr>
        <w:t>Academic Admin team</w:t>
      </w:r>
      <w:r w:rsidR="00D94AF9" w:rsidRPr="07523C6F">
        <w:rPr>
          <w:rFonts w:ascii="Noto Sans" w:hAnsi="Noto Sans" w:cs="Noto Sans"/>
        </w:rPr>
        <w:t xml:space="preserve"> for </w:t>
      </w:r>
      <w:r w:rsidRPr="07523C6F">
        <w:rPr>
          <w:rFonts w:ascii="Noto Sans" w:hAnsi="Noto Sans" w:cs="Noto Sans"/>
        </w:rPr>
        <w:t>processing</w:t>
      </w:r>
      <w:r w:rsidR="00D94AF9" w:rsidRPr="07523C6F">
        <w:rPr>
          <w:rFonts w:ascii="Noto Sans" w:hAnsi="Noto Sans" w:cs="Noto Sans"/>
        </w:rPr>
        <w:t xml:space="preserve">. </w:t>
      </w:r>
    </w:p>
    <w:tbl>
      <w:tblPr>
        <w:tblStyle w:val="TableGrid"/>
        <w:tblW w:w="0" w:type="auto"/>
        <w:tblLook w:val="04A0" w:firstRow="1" w:lastRow="0" w:firstColumn="1" w:lastColumn="0" w:noHBand="0" w:noVBand="1"/>
      </w:tblPr>
      <w:tblGrid>
        <w:gridCol w:w="3282"/>
        <w:gridCol w:w="5734"/>
      </w:tblGrid>
      <w:tr w:rsidR="00D94AF9" w:rsidRPr="002326F5" w14:paraId="3215CD6C" w14:textId="77777777" w:rsidTr="007435C0">
        <w:tc>
          <w:tcPr>
            <w:tcW w:w="3282" w:type="dxa"/>
            <w:shd w:val="clear" w:color="auto" w:fill="FBE4D5" w:themeFill="accent2" w:themeFillTint="33"/>
          </w:tcPr>
          <w:p w14:paraId="2465F779" w14:textId="77777777" w:rsidR="00D94AF9" w:rsidRPr="002326F5" w:rsidRDefault="00D94AF9">
            <w:pPr>
              <w:spacing w:before="120" w:after="120"/>
              <w:rPr>
                <w:rFonts w:ascii="Noto Sans" w:hAnsi="Noto Sans" w:cs="Noto Sans"/>
                <w:b/>
                <w:szCs w:val="20"/>
              </w:rPr>
            </w:pPr>
            <w:r w:rsidRPr="002326F5">
              <w:rPr>
                <w:rFonts w:ascii="Noto Sans" w:hAnsi="Noto Sans" w:cs="Noto Sans"/>
                <w:b/>
                <w:szCs w:val="20"/>
              </w:rPr>
              <w:t>Student Name</w:t>
            </w:r>
          </w:p>
        </w:tc>
        <w:tc>
          <w:tcPr>
            <w:tcW w:w="5734" w:type="dxa"/>
          </w:tcPr>
          <w:p w14:paraId="76D3B00D" w14:textId="77777777" w:rsidR="00D94AF9" w:rsidRPr="002326F5" w:rsidRDefault="00D94AF9">
            <w:pPr>
              <w:spacing w:before="120" w:after="120"/>
              <w:rPr>
                <w:rFonts w:ascii="Noto Sans" w:hAnsi="Noto Sans" w:cs="Noto Sans"/>
                <w:szCs w:val="20"/>
              </w:rPr>
            </w:pPr>
          </w:p>
        </w:tc>
      </w:tr>
      <w:tr w:rsidR="00D94AF9" w:rsidRPr="002326F5" w14:paraId="5CACE809" w14:textId="77777777" w:rsidTr="007435C0">
        <w:tc>
          <w:tcPr>
            <w:tcW w:w="3282" w:type="dxa"/>
            <w:shd w:val="clear" w:color="auto" w:fill="FBE4D5" w:themeFill="accent2" w:themeFillTint="33"/>
          </w:tcPr>
          <w:p w14:paraId="097674E4" w14:textId="77777777" w:rsidR="00D94AF9" w:rsidRPr="002326F5" w:rsidRDefault="00D94AF9">
            <w:pPr>
              <w:spacing w:before="120" w:after="120"/>
              <w:rPr>
                <w:rFonts w:ascii="Noto Sans" w:hAnsi="Noto Sans" w:cs="Noto Sans"/>
                <w:b/>
                <w:szCs w:val="20"/>
              </w:rPr>
            </w:pPr>
            <w:r w:rsidRPr="002326F5">
              <w:rPr>
                <w:rFonts w:ascii="Noto Sans" w:hAnsi="Noto Sans" w:cs="Noto Sans"/>
                <w:b/>
                <w:szCs w:val="20"/>
              </w:rPr>
              <w:t>Programme Title</w:t>
            </w:r>
          </w:p>
        </w:tc>
        <w:tc>
          <w:tcPr>
            <w:tcW w:w="5734" w:type="dxa"/>
          </w:tcPr>
          <w:p w14:paraId="206EFB56" w14:textId="77777777" w:rsidR="00D94AF9" w:rsidRPr="002326F5" w:rsidRDefault="00D94AF9">
            <w:pPr>
              <w:spacing w:before="120" w:after="120"/>
              <w:rPr>
                <w:rFonts w:ascii="Noto Sans" w:hAnsi="Noto Sans" w:cs="Noto Sans"/>
                <w:szCs w:val="20"/>
              </w:rPr>
            </w:pPr>
          </w:p>
        </w:tc>
      </w:tr>
      <w:tr w:rsidR="00D94AF9" w:rsidRPr="002326F5" w14:paraId="1D345523" w14:textId="77777777" w:rsidTr="007435C0">
        <w:tc>
          <w:tcPr>
            <w:tcW w:w="3282" w:type="dxa"/>
            <w:shd w:val="clear" w:color="auto" w:fill="FBE4D5" w:themeFill="accent2" w:themeFillTint="33"/>
          </w:tcPr>
          <w:p w14:paraId="704E7A48" w14:textId="77777777" w:rsidR="00D94AF9" w:rsidRPr="002326F5" w:rsidRDefault="00D94AF9">
            <w:pPr>
              <w:spacing w:before="120" w:after="120"/>
              <w:rPr>
                <w:rFonts w:ascii="Noto Sans" w:hAnsi="Noto Sans" w:cs="Noto Sans"/>
                <w:b/>
                <w:szCs w:val="20"/>
              </w:rPr>
            </w:pPr>
            <w:r w:rsidRPr="002326F5">
              <w:rPr>
                <w:rFonts w:ascii="Noto Sans" w:hAnsi="Noto Sans" w:cs="Noto Sans"/>
                <w:b/>
                <w:szCs w:val="20"/>
              </w:rPr>
              <w:t>Current Programme Year / Stage</w:t>
            </w:r>
          </w:p>
        </w:tc>
        <w:tc>
          <w:tcPr>
            <w:tcW w:w="5734" w:type="dxa"/>
          </w:tcPr>
          <w:p w14:paraId="0DB61445" w14:textId="77777777" w:rsidR="00D94AF9" w:rsidRPr="002326F5" w:rsidRDefault="00D94AF9">
            <w:pPr>
              <w:spacing w:before="120" w:after="120"/>
              <w:rPr>
                <w:rFonts w:ascii="Noto Sans" w:hAnsi="Noto Sans" w:cs="Noto Sans"/>
                <w:szCs w:val="20"/>
              </w:rPr>
            </w:pPr>
          </w:p>
        </w:tc>
      </w:tr>
      <w:tr w:rsidR="00D94AF9" w:rsidRPr="002326F5" w14:paraId="285BEE3C" w14:textId="77777777" w:rsidTr="007435C0">
        <w:tc>
          <w:tcPr>
            <w:tcW w:w="3282" w:type="dxa"/>
            <w:shd w:val="clear" w:color="auto" w:fill="FBE4D5" w:themeFill="accent2" w:themeFillTint="33"/>
          </w:tcPr>
          <w:p w14:paraId="7BB2F0C9" w14:textId="77777777" w:rsidR="00D94AF9" w:rsidRPr="002326F5" w:rsidRDefault="00D94AF9">
            <w:pPr>
              <w:spacing w:before="120" w:after="120"/>
              <w:rPr>
                <w:rFonts w:ascii="Noto Sans" w:hAnsi="Noto Sans" w:cs="Noto Sans"/>
                <w:b/>
                <w:szCs w:val="20"/>
              </w:rPr>
            </w:pPr>
            <w:r w:rsidRPr="002326F5">
              <w:rPr>
                <w:rFonts w:ascii="Noto Sans" w:hAnsi="Noto Sans" w:cs="Noto Sans"/>
                <w:b/>
                <w:szCs w:val="20"/>
              </w:rPr>
              <w:t>Programme Leader</w:t>
            </w:r>
          </w:p>
        </w:tc>
        <w:tc>
          <w:tcPr>
            <w:tcW w:w="5734" w:type="dxa"/>
          </w:tcPr>
          <w:p w14:paraId="1ACC3D64" w14:textId="77777777" w:rsidR="00D94AF9" w:rsidRPr="002326F5" w:rsidRDefault="00D94AF9">
            <w:pPr>
              <w:spacing w:before="120" w:after="120"/>
              <w:rPr>
                <w:rFonts w:ascii="Noto Sans" w:hAnsi="Noto Sans" w:cs="Noto Sans"/>
                <w:szCs w:val="20"/>
              </w:rPr>
            </w:pPr>
          </w:p>
        </w:tc>
      </w:tr>
      <w:tr w:rsidR="005137EE" w:rsidRPr="002326F5" w14:paraId="3C436B0F" w14:textId="77777777" w:rsidTr="007435C0">
        <w:tc>
          <w:tcPr>
            <w:tcW w:w="3282" w:type="dxa"/>
            <w:shd w:val="clear" w:color="auto" w:fill="FBE4D5" w:themeFill="accent2" w:themeFillTint="33"/>
          </w:tcPr>
          <w:p w14:paraId="0D47D9CA" w14:textId="2213C20C" w:rsidR="005137EE" w:rsidRPr="002326F5" w:rsidRDefault="005137EE">
            <w:pPr>
              <w:spacing w:before="120" w:after="120"/>
              <w:rPr>
                <w:rFonts w:ascii="Noto Sans" w:hAnsi="Noto Sans" w:cs="Noto Sans"/>
                <w:b/>
                <w:szCs w:val="20"/>
              </w:rPr>
            </w:pPr>
            <w:r>
              <w:rPr>
                <w:rFonts w:ascii="Noto Sans" w:hAnsi="Noto Sans" w:cs="Noto Sans"/>
                <w:b/>
                <w:szCs w:val="20"/>
              </w:rPr>
              <w:t xml:space="preserve">Has the Academic Admin team been consulted </w:t>
            </w:r>
            <w:r w:rsidR="007435C0">
              <w:rPr>
                <w:rFonts w:ascii="Noto Sans" w:hAnsi="Noto Sans" w:cs="Noto Sans"/>
                <w:b/>
                <w:szCs w:val="20"/>
              </w:rPr>
              <w:t>on the</w:t>
            </w:r>
            <w:r w:rsidR="00B82CDE">
              <w:rPr>
                <w:rFonts w:ascii="Noto Sans" w:hAnsi="Noto Sans" w:cs="Noto Sans"/>
                <w:b/>
                <w:szCs w:val="20"/>
              </w:rPr>
              <w:t xml:space="preserve"> </w:t>
            </w:r>
            <w:r w:rsidR="007435C0">
              <w:rPr>
                <w:rFonts w:ascii="Noto Sans" w:hAnsi="Noto Sans" w:cs="Noto Sans"/>
                <w:b/>
                <w:szCs w:val="20"/>
              </w:rPr>
              <w:t>propos</w:t>
            </w:r>
            <w:r w:rsidR="00B82CDE">
              <w:rPr>
                <w:rFonts w:ascii="Noto Sans" w:hAnsi="Noto Sans" w:cs="Noto Sans"/>
                <w:b/>
                <w:szCs w:val="20"/>
              </w:rPr>
              <w:t>ed Personal Study Plan</w:t>
            </w:r>
            <w:r w:rsidR="007435C0">
              <w:rPr>
                <w:rFonts w:ascii="Noto Sans" w:hAnsi="Noto Sans" w:cs="Noto Sans"/>
                <w:b/>
                <w:szCs w:val="20"/>
              </w:rPr>
              <w:t>?</w:t>
            </w:r>
          </w:p>
        </w:tc>
        <w:tc>
          <w:tcPr>
            <w:tcW w:w="5734" w:type="dxa"/>
          </w:tcPr>
          <w:p w14:paraId="2AD4DF64" w14:textId="77777777" w:rsidR="005137EE" w:rsidRDefault="00DE23E9">
            <w:pPr>
              <w:spacing w:before="120" w:after="120"/>
              <w:rPr>
                <w:rFonts w:ascii="Noto Sans" w:eastAsia="MS Gothic" w:hAnsi="Noto Sans" w:cs="Noto Sans"/>
                <w:szCs w:val="20"/>
              </w:rPr>
            </w:pPr>
            <w:sdt>
              <w:sdtPr>
                <w:rPr>
                  <w:rFonts w:ascii="Noto Sans" w:eastAsia="MS Gothic" w:hAnsi="Noto Sans" w:cs="Noto Sans"/>
                  <w:szCs w:val="20"/>
                </w:rPr>
                <w:id w:val="823481313"/>
                <w14:checkbox>
                  <w14:checked w14:val="0"/>
                  <w14:checkedState w14:val="2612" w14:font="MS Gothic"/>
                  <w14:uncheckedState w14:val="2610" w14:font="MS Gothic"/>
                </w14:checkbox>
              </w:sdtPr>
              <w:sdtEndPr/>
              <w:sdtContent>
                <w:r w:rsidR="007435C0">
                  <w:rPr>
                    <w:rFonts w:ascii="MS Gothic" w:eastAsia="MS Gothic" w:hAnsi="MS Gothic" w:cs="Noto Sans" w:hint="eastAsia"/>
                    <w:szCs w:val="20"/>
                  </w:rPr>
                  <w:t>☐</w:t>
                </w:r>
              </w:sdtContent>
            </w:sdt>
            <w:r w:rsidR="007435C0">
              <w:rPr>
                <w:rFonts w:ascii="Noto Sans" w:eastAsia="MS Gothic" w:hAnsi="Noto Sans" w:cs="Noto Sans"/>
                <w:szCs w:val="20"/>
              </w:rPr>
              <w:t xml:space="preserve"> Yes</w:t>
            </w:r>
          </w:p>
          <w:p w14:paraId="187ADB80" w14:textId="72F158B7" w:rsidR="007435C0" w:rsidRPr="004D6B23" w:rsidRDefault="00DE23E9">
            <w:pPr>
              <w:spacing w:before="120" w:after="120"/>
              <w:rPr>
                <w:rFonts w:ascii="Noto Sans" w:eastAsia="MS Gothic" w:hAnsi="Noto Sans" w:cs="Noto Sans"/>
                <w:szCs w:val="20"/>
              </w:rPr>
            </w:pPr>
            <w:sdt>
              <w:sdtPr>
                <w:rPr>
                  <w:rFonts w:ascii="Noto Sans" w:eastAsia="MS Gothic" w:hAnsi="Noto Sans" w:cs="Noto Sans"/>
                  <w:szCs w:val="20"/>
                </w:rPr>
                <w:id w:val="-1463649554"/>
                <w14:checkbox>
                  <w14:checked w14:val="0"/>
                  <w14:checkedState w14:val="2612" w14:font="MS Gothic"/>
                  <w14:uncheckedState w14:val="2610" w14:font="MS Gothic"/>
                </w14:checkbox>
              </w:sdtPr>
              <w:sdtEndPr/>
              <w:sdtContent>
                <w:r w:rsidR="007435C0">
                  <w:rPr>
                    <w:rFonts w:ascii="MS Gothic" w:eastAsia="MS Gothic" w:hAnsi="MS Gothic" w:cs="Noto Sans" w:hint="eastAsia"/>
                    <w:szCs w:val="20"/>
                  </w:rPr>
                  <w:t>☐</w:t>
                </w:r>
              </w:sdtContent>
            </w:sdt>
            <w:r w:rsidR="007435C0">
              <w:rPr>
                <w:rFonts w:ascii="Noto Sans" w:eastAsia="MS Gothic" w:hAnsi="Noto Sans" w:cs="Noto Sans"/>
                <w:szCs w:val="20"/>
              </w:rPr>
              <w:t xml:space="preserve"> No</w:t>
            </w:r>
          </w:p>
        </w:tc>
      </w:tr>
    </w:tbl>
    <w:p w14:paraId="5822A828" w14:textId="4AC72549" w:rsidR="00D94AF9" w:rsidRDefault="00D94AF9" w:rsidP="00D94AF9">
      <w:pPr>
        <w:rPr>
          <w:rFonts w:ascii="Noto Sans" w:hAnsi="Noto Sans" w:cs="Noto Sans"/>
          <w:sz w:val="16"/>
          <w:szCs w:val="16"/>
        </w:rPr>
      </w:pPr>
    </w:p>
    <w:p w14:paraId="3AF6FDB3" w14:textId="047041E2" w:rsidR="00B6172B" w:rsidRPr="00060693" w:rsidRDefault="00B6172B" w:rsidP="00D94AF9">
      <w:pPr>
        <w:rPr>
          <w:rFonts w:ascii="Noto Sans" w:hAnsi="Noto Sans" w:cs="Noto Sans"/>
          <w:b/>
          <w:bCs/>
          <w:szCs w:val="20"/>
        </w:rPr>
      </w:pPr>
      <w:r w:rsidRPr="00060693">
        <w:rPr>
          <w:rFonts w:ascii="Noto Sans" w:hAnsi="Noto Sans" w:cs="Noto Sans"/>
          <w:b/>
          <w:bCs/>
          <w:szCs w:val="20"/>
        </w:rPr>
        <w:t>Guidance for completion of this proposal</w:t>
      </w:r>
    </w:p>
    <w:p w14:paraId="3EE79E9F" w14:textId="7F925D9A" w:rsidR="00B6172B" w:rsidRPr="00060693" w:rsidRDefault="00B6172B" w:rsidP="00D94AF9">
      <w:pPr>
        <w:rPr>
          <w:rFonts w:ascii="Noto Sans" w:hAnsi="Noto Sans" w:cs="Noto Sans"/>
          <w:szCs w:val="20"/>
        </w:rPr>
      </w:pPr>
      <w:r w:rsidRPr="00060693">
        <w:rPr>
          <w:rFonts w:ascii="Noto Sans" w:hAnsi="Noto Sans" w:cs="Noto Sans"/>
          <w:szCs w:val="20"/>
        </w:rPr>
        <w:t>The Form consists of two parts</w:t>
      </w:r>
    </w:p>
    <w:p w14:paraId="6AD9EDA8" w14:textId="289ABAB4" w:rsidR="00B6172B" w:rsidRPr="00E14828" w:rsidRDefault="00B6172B" w:rsidP="00B6172B">
      <w:pPr>
        <w:pStyle w:val="ListParagraph"/>
        <w:numPr>
          <w:ilvl w:val="0"/>
          <w:numId w:val="4"/>
        </w:numPr>
        <w:rPr>
          <w:rFonts w:ascii="Noto Sans" w:hAnsi="Noto Sans" w:cs="Noto Sans"/>
          <w:szCs w:val="20"/>
        </w:rPr>
      </w:pPr>
      <w:r w:rsidRPr="0025503F">
        <w:rPr>
          <w:rFonts w:ascii="Noto Sans" w:hAnsi="Noto Sans" w:cs="Noto Sans"/>
          <w:b/>
          <w:bCs/>
          <w:szCs w:val="20"/>
        </w:rPr>
        <w:t>Rationale for the proposal</w:t>
      </w:r>
      <w:r w:rsidRPr="00060693">
        <w:rPr>
          <w:rFonts w:ascii="Noto Sans" w:hAnsi="Noto Sans" w:cs="Noto Sans"/>
          <w:szCs w:val="20"/>
        </w:rPr>
        <w:t xml:space="preserve"> </w:t>
      </w:r>
      <w:r w:rsidRPr="00060693">
        <w:rPr>
          <w:rFonts w:ascii="Noto Sans" w:hAnsi="Noto Sans" w:cs="Noto Sans"/>
          <w:i/>
          <w:iCs/>
          <w:szCs w:val="20"/>
        </w:rPr>
        <w:t xml:space="preserve">– </w:t>
      </w:r>
      <w:r w:rsidRPr="00052736">
        <w:rPr>
          <w:rFonts w:ascii="Noto Sans" w:hAnsi="Noto Sans" w:cs="Noto Sans"/>
          <w:i/>
          <w:iCs/>
          <w:szCs w:val="20"/>
        </w:rPr>
        <w:t>the reason(s) for proposing the Personal Study Plan</w:t>
      </w:r>
    </w:p>
    <w:p w14:paraId="60693BEE" w14:textId="68B49380" w:rsidR="00060693" w:rsidRPr="00E14828" w:rsidRDefault="00F618D8" w:rsidP="00060693">
      <w:pPr>
        <w:pStyle w:val="ListParagraph"/>
        <w:rPr>
          <w:rFonts w:ascii="Noto Sans" w:hAnsi="Noto Sans" w:cs="Noto Sans"/>
          <w:szCs w:val="20"/>
        </w:rPr>
      </w:pPr>
      <w:r>
        <w:rPr>
          <w:rFonts w:ascii="Noto Sans" w:hAnsi="Noto Sans" w:cs="Noto Sans"/>
          <w:szCs w:val="20"/>
        </w:rPr>
        <w:t>In accordance with the Personal Study Plan Procedure, eligible reasons</w:t>
      </w:r>
      <w:r w:rsidR="00060693" w:rsidRPr="00E14828">
        <w:rPr>
          <w:rFonts w:ascii="Noto Sans" w:hAnsi="Noto Sans" w:cs="Noto Sans"/>
          <w:szCs w:val="20"/>
        </w:rPr>
        <w:t xml:space="preserve"> include:</w:t>
      </w:r>
    </w:p>
    <w:p w14:paraId="6042D5AE" w14:textId="5B870017" w:rsidR="00E14828" w:rsidRPr="00E14828" w:rsidRDefault="00E14828" w:rsidP="00E14828">
      <w:pPr>
        <w:pStyle w:val="ListParagraph"/>
        <w:numPr>
          <w:ilvl w:val="0"/>
          <w:numId w:val="5"/>
        </w:numPr>
        <w:rPr>
          <w:rFonts w:ascii="Noto Sans" w:hAnsi="Noto Sans" w:cs="Noto Sans"/>
          <w:szCs w:val="20"/>
        </w:rPr>
      </w:pPr>
      <w:r w:rsidRPr="00E14828">
        <w:rPr>
          <w:rFonts w:ascii="Noto Sans" w:hAnsi="Noto Sans" w:cs="Noto Sans"/>
          <w:szCs w:val="20"/>
        </w:rPr>
        <w:t>Institutional circumstances that have affected the normal programme delivery</w:t>
      </w:r>
      <w:r w:rsidR="00D94C1F">
        <w:rPr>
          <w:rFonts w:ascii="Noto Sans" w:hAnsi="Noto Sans" w:cs="Noto Sans"/>
          <w:szCs w:val="20"/>
        </w:rPr>
        <w:t>.</w:t>
      </w:r>
    </w:p>
    <w:p w14:paraId="146679DD" w14:textId="04EE4B8E" w:rsidR="00E14828" w:rsidRPr="00E14828" w:rsidRDefault="00E14828" w:rsidP="00E14828">
      <w:pPr>
        <w:pStyle w:val="ListParagraph"/>
        <w:numPr>
          <w:ilvl w:val="0"/>
          <w:numId w:val="5"/>
        </w:numPr>
        <w:rPr>
          <w:rFonts w:ascii="Noto Sans" w:hAnsi="Noto Sans" w:cs="Noto Sans"/>
          <w:szCs w:val="20"/>
        </w:rPr>
      </w:pPr>
      <w:r w:rsidRPr="00E14828">
        <w:rPr>
          <w:rFonts w:ascii="Noto Sans" w:hAnsi="Noto Sans" w:cs="Noto Sans"/>
          <w:szCs w:val="20"/>
        </w:rPr>
        <w:t>A short-term professional or learning opportunity arising during the programme of study</w:t>
      </w:r>
      <w:r w:rsidR="00D94C1F">
        <w:rPr>
          <w:rFonts w:ascii="Noto Sans" w:hAnsi="Noto Sans" w:cs="Noto Sans"/>
          <w:szCs w:val="20"/>
        </w:rPr>
        <w:t>.</w:t>
      </w:r>
    </w:p>
    <w:p w14:paraId="53DE92BC" w14:textId="584DEF76" w:rsidR="00E14828" w:rsidRPr="00E14828" w:rsidRDefault="00E14828" w:rsidP="00E14828">
      <w:pPr>
        <w:pStyle w:val="ListParagraph"/>
        <w:numPr>
          <w:ilvl w:val="0"/>
          <w:numId w:val="5"/>
        </w:numPr>
        <w:rPr>
          <w:rFonts w:ascii="Noto Sans" w:hAnsi="Noto Sans" w:cs="Noto Sans"/>
          <w:szCs w:val="20"/>
        </w:rPr>
      </w:pPr>
      <w:r w:rsidRPr="00E14828">
        <w:rPr>
          <w:rFonts w:ascii="Noto Sans" w:hAnsi="Noto Sans" w:cs="Noto Sans"/>
          <w:szCs w:val="20"/>
        </w:rPr>
        <w:t>Return to study after a period of interruption, where changes to the programme have been made in the interim.</w:t>
      </w:r>
    </w:p>
    <w:p w14:paraId="20E22135" w14:textId="52FEEA94" w:rsidR="00E14828" w:rsidRPr="00E14828" w:rsidRDefault="00E14828" w:rsidP="00E14828">
      <w:pPr>
        <w:pStyle w:val="ListParagraph"/>
        <w:numPr>
          <w:ilvl w:val="0"/>
          <w:numId w:val="5"/>
        </w:numPr>
        <w:rPr>
          <w:rFonts w:ascii="Noto Sans" w:hAnsi="Noto Sans" w:cs="Noto Sans"/>
          <w:szCs w:val="20"/>
        </w:rPr>
      </w:pPr>
      <w:r w:rsidRPr="00E14828">
        <w:rPr>
          <w:rFonts w:ascii="Noto Sans" w:hAnsi="Noto Sans" w:cs="Noto Sans"/>
          <w:szCs w:val="20"/>
        </w:rPr>
        <w:t xml:space="preserve">Requested by a Fitness to Study Panel. </w:t>
      </w:r>
    </w:p>
    <w:p w14:paraId="1E20B49D" w14:textId="5B1F8348" w:rsidR="00E14828" w:rsidRPr="00E14828" w:rsidRDefault="00E14828" w:rsidP="00E14828">
      <w:pPr>
        <w:pStyle w:val="ListParagraph"/>
        <w:numPr>
          <w:ilvl w:val="0"/>
          <w:numId w:val="5"/>
        </w:numPr>
        <w:rPr>
          <w:rFonts w:ascii="Noto Sans" w:hAnsi="Noto Sans" w:cs="Noto Sans"/>
          <w:szCs w:val="20"/>
        </w:rPr>
      </w:pPr>
      <w:r w:rsidRPr="00E14828">
        <w:rPr>
          <w:rFonts w:ascii="Noto Sans" w:hAnsi="Noto Sans" w:cs="Noto Sans"/>
          <w:szCs w:val="20"/>
        </w:rPr>
        <w:t>Requested by an Assessment Board in circumstances set out in the Academic Regulations.</w:t>
      </w:r>
    </w:p>
    <w:p w14:paraId="2CD98304" w14:textId="0A52A795" w:rsidR="00E14828" w:rsidRPr="00052736" w:rsidRDefault="00E14828" w:rsidP="00052736">
      <w:pPr>
        <w:pStyle w:val="ListParagraph"/>
        <w:numPr>
          <w:ilvl w:val="0"/>
          <w:numId w:val="5"/>
        </w:numPr>
        <w:rPr>
          <w:rFonts w:ascii="Noto Sans" w:hAnsi="Noto Sans" w:cs="Noto Sans"/>
          <w:szCs w:val="20"/>
        </w:rPr>
      </w:pPr>
      <w:r w:rsidRPr="00E14828">
        <w:rPr>
          <w:rFonts w:ascii="Noto Sans" w:hAnsi="Noto Sans" w:cs="Noto Sans"/>
          <w:szCs w:val="20"/>
        </w:rPr>
        <w:t>On advice from Student Services/Trinity Laban Health based on an assessment of the student’s circumstances.</w:t>
      </w:r>
    </w:p>
    <w:p w14:paraId="55C2DF1A" w14:textId="77777777" w:rsidR="00E14828" w:rsidRPr="00060693" w:rsidRDefault="00E14828" w:rsidP="00060693">
      <w:pPr>
        <w:pStyle w:val="ListParagraph"/>
        <w:rPr>
          <w:rFonts w:ascii="Noto Sans" w:hAnsi="Noto Sans" w:cs="Noto Sans"/>
          <w:szCs w:val="20"/>
        </w:rPr>
      </w:pPr>
    </w:p>
    <w:p w14:paraId="7B17EDB9" w14:textId="77777777" w:rsidR="00052736" w:rsidRDefault="00060693" w:rsidP="00D94C1F">
      <w:pPr>
        <w:pStyle w:val="ListParagraph"/>
        <w:numPr>
          <w:ilvl w:val="0"/>
          <w:numId w:val="4"/>
        </w:numPr>
        <w:spacing w:after="0"/>
        <w:ind w:left="714" w:hanging="357"/>
        <w:rPr>
          <w:rFonts w:ascii="Noto Sans" w:hAnsi="Noto Sans" w:cs="Noto Sans"/>
          <w:szCs w:val="20"/>
        </w:rPr>
      </w:pPr>
      <w:r w:rsidRPr="0025503F">
        <w:rPr>
          <w:rFonts w:ascii="Noto Sans" w:hAnsi="Noto Sans" w:cs="Noto Sans"/>
          <w:b/>
          <w:bCs/>
          <w:szCs w:val="20"/>
        </w:rPr>
        <w:t>Details of the Personal Study Plan</w:t>
      </w:r>
      <w:r w:rsidRPr="00060693">
        <w:rPr>
          <w:rFonts w:ascii="Noto Sans" w:hAnsi="Noto Sans" w:cs="Noto Sans"/>
          <w:szCs w:val="20"/>
        </w:rPr>
        <w:t xml:space="preserve"> – </w:t>
      </w:r>
      <w:r w:rsidRPr="00052736">
        <w:rPr>
          <w:rFonts w:ascii="Noto Sans" w:hAnsi="Noto Sans" w:cs="Noto Sans"/>
          <w:i/>
          <w:iCs/>
          <w:szCs w:val="20"/>
        </w:rPr>
        <w:t>description of the proposed adjustments to the student’s studies</w:t>
      </w:r>
    </w:p>
    <w:p w14:paraId="2C12E586" w14:textId="12E84C83" w:rsidR="00D94C1F" w:rsidRDefault="00D94C1F" w:rsidP="00D94C1F">
      <w:pPr>
        <w:ind w:left="720"/>
        <w:rPr>
          <w:rFonts w:ascii="Noto Sans" w:hAnsi="Noto Sans" w:cs="Noto Sans"/>
          <w:szCs w:val="20"/>
        </w:rPr>
      </w:pPr>
      <w:r w:rsidRPr="00D94C1F">
        <w:rPr>
          <w:rFonts w:ascii="Noto Sans" w:hAnsi="Noto Sans" w:cs="Noto Sans"/>
          <w:szCs w:val="20"/>
        </w:rPr>
        <w:t xml:space="preserve">In accordance with the Personal Study Plan Procedure, </w:t>
      </w:r>
      <w:r>
        <w:rPr>
          <w:rFonts w:ascii="Noto Sans" w:hAnsi="Noto Sans" w:cs="Noto Sans"/>
          <w:szCs w:val="20"/>
        </w:rPr>
        <w:t>possible adjustments</w:t>
      </w:r>
      <w:r w:rsidRPr="00D94C1F">
        <w:rPr>
          <w:rFonts w:ascii="Noto Sans" w:hAnsi="Noto Sans" w:cs="Noto Sans"/>
          <w:szCs w:val="20"/>
        </w:rPr>
        <w:t xml:space="preserve"> include:</w:t>
      </w:r>
    </w:p>
    <w:p w14:paraId="28000DCE" w14:textId="3A4960CA" w:rsidR="00052736" w:rsidRPr="00D94C1F" w:rsidRDefault="00052736" w:rsidP="00D94C1F">
      <w:pPr>
        <w:pStyle w:val="ListParagraph"/>
        <w:numPr>
          <w:ilvl w:val="0"/>
          <w:numId w:val="7"/>
        </w:numPr>
        <w:rPr>
          <w:rFonts w:ascii="Noto Sans" w:hAnsi="Noto Sans" w:cs="Noto Sans"/>
          <w:szCs w:val="20"/>
        </w:rPr>
      </w:pPr>
      <w:r w:rsidRPr="00D94C1F">
        <w:rPr>
          <w:rFonts w:ascii="Noto Sans" w:hAnsi="Noto Sans" w:cs="Noto Sans"/>
          <w:szCs w:val="20"/>
        </w:rPr>
        <w:lastRenderedPageBreak/>
        <w:t>Change to pattern of study (e.g. changing the order in which modules are taken</w:t>
      </w:r>
      <w:r w:rsidR="007335AD" w:rsidRPr="00D94C1F">
        <w:rPr>
          <w:rFonts w:ascii="Noto Sans" w:hAnsi="Noto Sans" w:cs="Noto Sans"/>
          <w:szCs w:val="20"/>
        </w:rPr>
        <w:t>)</w:t>
      </w:r>
    </w:p>
    <w:p w14:paraId="0C3F06DF" w14:textId="202AABA3" w:rsidR="007335AD" w:rsidRDefault="007335AD" w:rsidP="00052736">
      <w:pPr>
        <w:pStyle w:val="ListParagraph"/>
        <w:numPr>
          <w:ilvl w:val="0"/>
          <w:numId w:val="6"/>
        </w:numPr>
        <w:rPr>
          <w:rFonts w:ascii="Noto Sans" w:hAnsi="Noto Sans" w:cs="Noto Sans"/>
          <w:szCs w:val="20"/>
        </w:rPr>
      </w:pPr>
      <w:r w:rsidRPr="007335AD">
        <w:rPr>
          <w:rFonts w:ascii="Noto Sans" w:hAnsi="Noto Sans" w:cs="Noto Sans"/>
          <w:szCs w:val="20"/>
        </w:rPr>
        <w:t>Individual repeat options (requested by the Assessment Board)</w:t>
      </w:r>
    </w:p>
    <w:p w14:paraId="5325C3D3" w14:textId="66567C35" w:rsidR="007335AD" w:rsidRDefault="007335AD" w:rsidP="00052736">
      <w:pPr>
        <w:pStyle w:val="ListParagraph"/>
        <w:numPr>
          <w:ilvl w:val="0"/>
          <w:numId w:val="6"/>
        </w:numPr>
        <w:rPr>
          <w:rFonts w:ascii="Noto Sans" w:hAnsi="Noto Sans" w:cs="Noto Sans"/>
          <w:szCs w:val="20"/>
        </w:rPr>
      </w:pPr>
      <w:r w:rsidRPr="007335AD">
        <w:rPr>
          <w:rFonts w:ascii="Noto Sans" w:hAnsi="Noto Sans" w:cs="Noto Sans"/>
          <w:szCs w:val="20"/>
        </w:rPr>
        <w:t>Variation of programme content</w:t>
      </w:r>
      <w:r>
        <w:rPr>
          <w:rFonts w:ascii="Noto Sans" w:hAnsi="Noto Sans" w:cs="Noto Sans"/>
          <w:szCs w:val="20"/>
        </w:rPr>
        <w:t xml:space="preserve"> (e.g. </w:t>
      </w:r>
      <w:r w:rsidR="00B5266F">
        <w:rPr>
          <w:rFonts w:ascii="Noto Sans" w:hAnsi="Noto Sans" w:cs="Noto Sans"/>
          <w:szCs w:val="20"/>
        </w:rPr>
        <w:t xml:space="preserve">changing the content of a module(s), </w:t>
      </w:r>
      <w:r w:rsidR="00B5266F" w:rsidRPr="00B5266F">
        <w:rPr>
          <w:rFonts w:ascii="Noto Sans" w:hAnsi="Noto Sans" w:cs="Noto Sans"/>
          <w:b/>
          <w:bCs/>
          <w:szCs w:val="20"/>
        </w:rPr>
        <w:t>not including assessments</w:t>
      </w:r>
      <w:r w:rsidR="00B5266F">
        <w:rPr>
          <w:rFonts w:ascii="Noto Sans" w:hAnsi="Noto Sans" w:cs="Noto Sans"/>
          <w:szCs w:val="20"/>
        </w:rPr>
        <w:t>)</w:t>
      </w:r>
    </w:p>
    <w:p w14:paraId="5E0B2E89" w14:textId="77777777" w:rsidR="00733130" w:rsidRDefault="0025503F" w:rsidP="0025503F">
      <w:pPr>
        <w:pStyle w:val="ListParagraph"/>
        <w:numPr>
          <w:ilvl w:val="0"/>
          <w:numId w:val="6"/>
        </w:numPr>
        <w:rPr>
          <w:rFonts w:ascii="Noto Sans" w:hAnsi="Noto Sans" w:cs="Noto Sans"/>
          <w:szCs w:val="20"/>
        </w:rPr>
      </w:pPr>
      <w:r>
        <w:rPr>
          <w:rFonts w:ascii="Noto Sans" w:hAnsi="Noto Sans" w:cs="Noto Sans"/>
          <w:szCs w:val="20"/>
        </w:rPr>
        <w:t>A</w:t>
      </w:r>
      <w:r w:rsidR="008D5BBC" w:rsidRPr="0025503F">
        <w:rPr>
          <w:rFonts w:ascii="Noto Sans" w:hAnsi="Noto Sans" w:cs="Noto Sans"/>
          <w:szCs w:val="20"/>
        </w:rPr>
        <w:t>lternative assessment</w:t>
      </w:r>
    </w:p>
    <w:p w14:paraId="43721481" w14:textId="2735D046" w:rsidR="00B5266F" w:rsidRPr="0025503F" w:rsidRDefault="00733130" w:rsidP="0025503F">
      <w:pPr>
        <w:pStyle w:val="ListParagraph"/>
        <w:numPr>
          <w:ilvl w:val="0"/>
          <w:numId w:val="6"/>
        </w:numPr>
        <w:rPr>
          <w:rFonts w:ascii="Noto Sans" w:hAnsi="Noto Sans" w:cs="Noto Sans"/>
          <w:szCs w:val="20"/>
        </w:rPr>
      </w:pPr>
      <w:r>
        <w:rPr>
          <w:rFonts w:ascii="Noto Sans" w:hAnsi="Noto Sans" w:cs="Noto Sans"/>
          <w:szCs w:val="20"/>
        </w:rPr>
        <w:t>C</w:t>
      </w:r>
      <w:r w:rsidR="008D5BBC" w:rsidRPr="0025503F">
        <w:rPr>
          <w:rFonts w:ascii="Noto Sans" w:hAnsi="Noto Sans" w:cs="Noto Sans"/>
          <w:szCs w:val="20"/>
        </w:rPr>
        <w:t>hanges to assessment timings or deadlines</w:t>
      </w:r>
    </w:p>
    <w:p w14:paraId="15E9182A" w14:textId="77777777" w:rsidR="00B6172B" w:rsidRDefault="00B6172B" w:rsidP="00D94AF9">
      <w:pPr>
        <w:rPr>
          <w:rFonts w:ascii="Noto Sans" w:hAnsi="Noto Sans" w:cs="Noto Sans"/>
          <w:sz w:val="16"/>
          <w:szCs w:val="16"/>
        </w:rPr>
      </w:pPr>
    </w:p>
    <w:p w14:paraId="790E52F8" w14:textId="77777777" w:rsidR="00B6172B" w:rsidRPr="002326F5" w:rsidRDefault="00B6172B" w:rsidP="00D94AF9">
      <w:pPr>
        <w:rPr>
          <w:rFonts w:ascii="Noto Sans" w:hAnsi="Noto Sans" w:cs="Noto Sans"/>
          <w:sz w:val="16"/>
          <w:szCs w:val="16"/>
        </w:rPr>
      </w:pPr>
    </w:p>
    <w:tbl>
      <w:tblPr>
        <w:tblStyle w:val="TableGrid"/>
        <w:tblW w:w="0" w:type="auto"/>
        <w:tblLook w:val="04A0" w:firstRow="1" w:lastRow="0" w:firstColumn="1" w:lastColumn="0" w:noHBand="0" w:noVBand="1"/>
      </w:tblPr>
      <w:tblGrid>
        <w:gridCol w:w="2689"/>
        <w:gridCol w:w="371"/>
        <w:gridCol w:w="45"/>
        <w:gridCol w:w="5911"/>
      </w:tblGrid>
      <w:tr w:rsidR="00D94AF9" w:rsidRPr="002326F5" w14:paraId="7B0FEBDC" w14:textId="77777777" w:rsidTr="7AF7ECCC">
        <w:tc>
          <w:tcPr>
            <w:tcW w:w="9016" w:type="dxa"/>
            <w:gridSpan w:val="4"/>
            <w:shd w:val="clear" w:color="auto" w:fill="FBE4D5" w:themeFill="accent2" w:themeFillTint="33"/>
          </w:tcPr>
          <w:p w14:paraId="4499F13B" w14:textId="395CDB83" w:rsidR="00D94AF9" w:rsidRPr="0025503F" w:rsidRDefault="00D94AF9" w:rsidP="0025503F">
            <w:pPr>
              <w:pStyle w:val="ListParagraph"/>
              <w:numPr>
                <w:ilvl w:val="0"/>
                <w:numId w:val="8"/>
              </w:numPr>
              <w:spacing w:before="120" w:after="120"/>
              <w:rPr>
                <w:rFonts w:ascii="Noto Sans" w:hAnsi="Noto Sans" w:cs="Noto Sans"/>
                <w:b/>
                <w:szCs w:val="20"/>
              </w:rPr>
            </w:pPr>
            <w:r w:rsidRPr="0025503F">
              <w:rPr>
                <w:rFonts w:ascii="Noto Sans" w:hAnsi="Noto Sans" w:cs="Noto Sans"/>
                <w:b/>
                <w:szCs w:val="20"/>
              </w:rPr>
              <w:t>Rationale</w:t>
            </w:r>
          </w:p>
          <w:p w14:paraId="60C83115" w14:textId="2229FB03" w:rsidR="00D94AF9" w:rsidRPr="002326F5" w:rsidRDefault="00431C40">
            <w:pPr>
              <w:spacing w:before="120" w:after="120"/>
              <w:rPr>
                <w:rFonts w:ascii="Noto Sans" w:hAnsi="Noto Sans" w:cs="Noto Sans"/>
                <w:sz w:val="18"/>
                <w:szCs w:val="18"/>
              </w:rPr>
            </w:pPr>
            <w:r>
              <w:rPr>
                <w:rFonts w:ascii="Noto Sans" w:hAnsi="Noto Sans" w:cs="Noto Sans"/>
                <w:sz w:val="18"/>
                <w:szCs w:val="18"/>
              </w:rPr>
              <w:t xml:space="preserve">Please tick which situation applies to the student and answer the </w:t>
            </w:r>
            <w:r w:rsidR="0013523E">
              <w:rPr>
                <w:rFonts w:ascii="Noto Sans" w:hAnsi="Noto Sans" w:cs="Noto Sans"/>
                <w:sz w:val="18"/>
                <w:szCs w:val="18"/>
              </w:rPr>
              <w:t>related questions where applicable</w:t>
            </w:r>
            <w:r>
              <w:rPr>
                <w:rFonts w:ascii="Noto Sans" w:hAnsi="Noto Sans" w:cs="Noto Sans"/>
                <w:sz w:val="18"/>
                <w:szCs w:val="18"/>
              </w:rPr>
              <w:t>. There may be multiple answers.</w:t>
            </w:r>
          </w:p>
        </w:tc>
      </w:tr>
      <w:tr w:rsidR="00431C40" w:rsidRPr="002326F5" w14:paraId="01F7FF5C" w14:textId="2B3E855F" w:rsidTr="7AF7ECCC">
        <w:trPr>
          <w:trHeight w:val="480"/>
        </w:trPr>
        <w:tc>
          <w:tcPr>
            <w:tcW w:w="9016" w:type="dxa"/>
            <w:gridSpan w:val="4"/>
          </w:tcPr>
          <w:p w14:paraId="188F4DA7" w14:textId="3F8F654D" w:rsidR="00431C40" w:rsidRPr="00431C40" w:rsidRDefault="00431C40" w:rsidP="00093E4E">
            <w:pPr>
              <w:spacing w:before="120" w:after="120"/>
              <w:rPr>
                <w:rFonts w:ascii="Noto Sans" w:hAnsi="Noto Sans" w:cs="Noto Sans"/>
                <w:i/>
                <w:iCs/>
                <w:szCs w:val="20"/>
              </w:rPr>
            </w:pPr>
            <w:r w:rsidRPr="00EE256F">
              <w:rPr>
                <w:rFonts w:ascii="Segoe UI Symbol" w:hAnsi="Segoe UI Symbol" w:cs="Segoe UI Symbol"/>
                <w:b/>
                <w:szCs w:val="20"/>
              </w:rPr>
              <w:t>☐</w:t>
            </w:r>
            <w:r w:rsidRPr="00EE256F">
              <w:rPr>
                <w:rFonts w:ascii="Noto Sans" w:hAnsi="Noto Sans" w:cs="Noto Sans"/>
                <w:b/>
                <w:szCs w:val="20"/>
              </w:rPr>
              <w:t xml:space="preserve"> Institutional circumstances that have affected normal programme delivery.</w:t>
            </w:r>
          </w:p>
        </w:tc>
      </w:tr>
      <w:tr w:rsidR="00093E4E" w:rsidRPr="002326F5" w14:paraId="1B17A709" w14:textId="18C922E1" w:rsidTr="7AF7ECCC">
        <w:trPr>
          <w:trHeight w:val="675"/>
        </w:trPr>
        <w:tc>
          <w:tcPr>
            <w:tcW w:w="3105" w:type="dxa"/>
            <w:gridSpan w:val="3"/>
          </w:tcPr>
          <w:p w14:paraId="4A82DF75" w14:textId="52EABCBC" w:rsidR="00093E4E" w:rsidRDefault="00093E4E">
            <w:pPr>
              <w:spacing w:before="120" w:after="120"/>
              <w:rPr>
                <w:rFonts w:ascii="Noto Sans" w:hAnsi="Noto Sans" w:cs="Noto Sans"/>
                <w:szCs w:val="20"/>
              </w:rPr>
            </w:pPr>
            <w:r w:rsidRPr="00EE256F">
              <w:rPr>
                <w:rFonts w:ascii="Noto Sans" w:hAnsi="Noto Sans" w:cs="Noto Sans"/>
                <w:szCs w:val="20"/>
              </w:rPr>
              <w:t xml:space="preserve">What were the </w:t>
            </w:r>
            <w:r w:rsidR="0013523E">
              <w:rPr>
                <w:rFonts w:ascii="Noto Sans" w:hAnsi="Noto Sans" w:cs="Noto Sans"/>
                <w:szCs w:val="20"/>
              </w:rPr>
              <w:t xml:space="preserve">institutional </w:t>
            </w:r>
            <w:r w:rsidRPr="00EE256F">
              <w:rPr>
                <w:rFonts w:ascii="Noto Sans" w:hAnsi="Noto Sans" w:cs="Noto Sans"/>
                <w:szCs w:val="20"/>
              </w:rPr>
              <w:t>circumstances</w:t>
            </w:r>
            <w:r w:rsidR="004D04F7">
              <w:rPr>
                <w:rFonts w:ascii="Noto Sans" w:hAnsi="Noto Sans" w:cs="Noto Sans"/>
                <w:szCs w:val="20"/>
              </w:rPr>
              <w:t xml:space="preserve"> and h</w:t>
            </w:r>
            <w:r w:rsidR="004D04F7" w:rsidRPr="00EE256F">
              <w:rPr>
                <w:rFonts w:ascii="Noto Sans" w:hAnsi="Noto Sans" w:cs="Noto Sans"/>
                <w:szCs w:val="20"/>
              </w:rPr>
              <w:t>ow did they affect the student</w:t>
            </w:r>
            <w:r w:rsidR="004D04F7">
              <w:rPr>
                <w:rFonts w:ascii="Noto Sans" w:hAnsi="Noto Sans" w:cs="Noto Sans"/>
                <w:szCs w:val="20"/>
              </w:rPr>
              <w:t>(s)</w:t>
            </w:r>
            <w:r w:rsidR="004D04F7" w:rsidRPr="00EE256F">
              <w:rPr>
                <w:rFonts w:ascii="Noto Sans" w:hAnsi="Noto Sans" w:cs="Noto Sans"/>
                <w:szCs w:val="20"/>
              </w:rPr>
              <w:t xml:space="preserve">? </w:t>
            </w:r>
          </w:p>
          <w:p w14:paraId="48165069" w14:textId="3069882B" w:rsidR="00093E4E" w:rsidRPr="00EE256F" w:rsidRDefault="00093E4E" w:rsidP="00093E4E">
            <w:pPr>
              <w:spacing w:before="120" w:after="120"/>
              <w:rPr>
                <w:rFonts w:ascii="Segoe UI Symbol" w:hAnsi="Segoe UI Symbol" w:cs="Segoe UI Symbol"/>
                <w:b/>
                <w:szCs w:val="20"/>
              </w:rPr>
            </w:pPr>
            <w:r w:rsidRPr="00EE256F">
              <w:rPr>
                <w:rFonts w:ascii="Noto Sans" w:hAnsi="Noto Sans" w:cs="Noto Sans"/>
                <w:szCs w:val="20"/>
              </w:rPr>
              <w:t xml:space="preserve"> </w:t>
            </w:r>
          </w:p>
        </w:tc>
        <w:tc>
          <w:tcPr>
            <w:tcW w:w="5911" w:type="dxa"/>
          </w:tcPr>
          <w:p w14:paraId="774BD04D" w14:textId="77777777" w:rsidR="00093E4E" w:rsidRPr="00EE256F" w:rsidRDefault="00093E4E" w:rsidP="00093E4E">
            <w:pPr>
              <w:spacing w:before="120" w:after="120"/>
              <w:rPr>
                <w:rFonts w:ascii="Segoe UI Symbol" w:hAnsi="Segoe UI Symbol" w:cs="Segoe UI Symbol"/>
                <w:b/>
                <w:szCs w:val="20"/>
              </w:rPr>
            </w:pPr>
          </w:p>
        </w:tc>
      </w:tr>
      <w:tr w:rsidR="00431C40" w:rsidRPr="002326F5" w14:paraId="2397BD2B" w14:textId="77777777" w:rsidTr="7AF7ECCC">
        <w:trPr>
          <w:trHeight w:val="1343"/>
        </w:trPr>
        <w:tc>
          <w:tcPr>
            <w:tcW w:w="9016" w:type="dxa"/>
            <w:gridSpan w:val="4"/>
          </w:tcPr>
          <w:p w14:paraId="16C1CB0F" w14:textId="7B2E1230" w:rsidR="00CD2FC1" w:rsidRPr="00CD2FC1" w:rsidRDefault="00431C40" w:rsidP="00093E4E">
            <w:pPr>
              <w:spacing w:before="120" w:after="120"/>
              <w:rPr>
                <w:rFonts w:ascii="Noto Sans" w:hAnsi="Noto Sans" w:cs="Noto Sans"/>
                <w:szCs w:val="20"/>
              </w:rPr>
            </w:pPr>
            <w:r w:rsidRPr="00EE256F">
              <w:rPr>
                <w:rFonts w:ascii="Segoe UI Symbol" w:hAnsi="Segoe UI Symbol" w:cs="Segoe UI Symbol"/>
                <w:b/>
                <w:szCs w:val="20"/>
              </w:rPr>
              <w:t>☐</w:t>
            </w:r>
            <w:r w:rsidRPr="00EE256F">
              <w:rPr>
                <w:rFonts w:ascii="Noto Sans" w:hAnsi="Noto Sans" w:cs="Noto Sans"/>
                <w:b/>
                <w:szCs w:val="20"/>
              </w:rPr>
              <w:t xml:space="preserve"> A short-term professional or learning opportunity arising during the programme of study</w:t>
            </w:r>
            <w:r w:rsidRPr="00431C40">
              <w:rPr>
                <w:rFonts w:ascii="Noto Sans" w:hAnsi="Noto Sans" w:cs="Noto Sans"/>
                <w:bCs/>
                <w:szCs w:val="20"/>
              </w:rPr>
              <w:t xml:space="preserve"> </w:t>
            </w:r>
            <w:r w:rsidRPr="00EE256F">
              <w:rPr>
                <w:rFonts w:ascii="Noto Sans" w:hAnsi="Noto Sans" w:cs="Noto Sans"/>
                <w:bCs/>
                <w:i/>
                <w:iCs/>
                <w:szCs w:val="20"/>
              </w:rPr>
              <w:t>(where such opportunities are expected to last beyond the end of the current academic year, the student will be expected to interrupt his or her studies and rejoin the programme in the following academic year).</w:t>
            </w:r>
          </w:p>
        </w:tc>
      </w:tr>
      <w:tr w:rsidR="00093E4E" w:rsidRPr="002326F5" w14:paraId="33CCA5EB" w14:textId="35CD6098" w:rsidTr="7AF7ECCC">
        <w:trPr>
          <w:trHeight w:val="690"/>
        </w:trPr>
        <w:tc>
          <w:tcPr>
            <w:tcW w:w="3060" w:type="dxa"/>
            <w:gridSpan w:val="2"/>
          </w:tcPr>
          <w:p w14:paraId="4246DE58" w14:textId="21E5C508" w:rsidR="00093E4E" w:rsidRPr="00EE256F" w:rsidRDefault="00093E4E" w:rsidP="00093E4E">
            <w:pPr>
              <w:spacing w:before="120" w:after="120"/>
              <w:rPr>
                <w:rFonts w:ascii="Segoe UI Symbol" w:hAnsi="Segoe UI Symbol" w:cs="Segoe UI Symbol"/>
                <w:b/>
                <w:szCs w:val="20"/>
              </w:rPr>
            </w:pPr>
            <w:r>
              <w:rPr>
                <w:rFonts w:ascii="Noto Sans" w:hAnsi="Noto Sans" w:cs="Noto Sans"/>
                <w:bCs/>
                <w:szCs w:val="20"/>
              </w:rPr>
              <w:t xml:space="preserve">Where or with whom will the opportunity be? </w:t>
            </w:r>
            <w:r w:rsidR="00AD3DCF">
              <w:rPr>
                <w:rFonts w:ascii="Noto Sans" w:hAnsi="Noto Sans" w:cs="Noto Sans"/>
                <w:bCs/>
                <w:szCs w:val="20"/>
              </w:rPr>
              <w:t>How will the opportunity contribute to the student’s professional or academic development that is different to the studies they would be undertaking at the same time?</w:t>
            </w:r>
          </w:p>
        </w:tc>
        <w:tc>
          <w:tcPr>
            <w:tcW w:w="5956" w:type="dxa"/>
            <w:gridSpan w:val="2"/>
          </w:tcPr>
          <w:p w14:paraId="22FF7ED0" w14:textId="77777777" w:rsidR="00093E4E" w:rsidRPr="00EE256F" w:rsidRDefault="00093E4E" w:rsidP="00093E4E">
            <w:pPr>
              <w:spacing w:before="120" w:after="120"/>
              <w:rPr>
                <w:rFonts w:ascii="Segoe UI Symbol" w:hAnsi="Segoe UI Symbol" w:cs="Segoe UI Symbol"/>
                <w:b/>
                <w:szCs w:val="20"/>
              </w:rPr>
            </w:pPr>
          </w:p>
        </w:tc>
      </w:tr>
      <w:tr w:rsidR="00EE256F" w:rsidRPr="002326F5" w14:paraId="325933AA" w14:textId="77777777" w:rsidTr="7AF7ECCC">
        <w:trPr>
          <w:trHeight w:val="300"/>
        </w:trPr>
        <w:tc>
          <w:tcPr>
            <w:tcW w:w="9016" w:type="dxa"/>
            <w:gridSpan w:val="4"/>
          </w:tcPr>
          <w:p w14:paraId="7AA54BC8" w14:textId="6416D0B3" w:rsidR="00EE256F" w:rsidRPr="00EE256F" w:rsidRDefault="00EE256F">
            <w:pPr>
              <w:spacing w:before="120" w:after="120"/>
              <w:rPr>
                <w:rFonts w:ascii="Noto Sans" w:hAnsi="Noto Sans" w:cs="Noto Sans"/>
                <w:b/>
                <w:szCs w:val="20"/>
              </w:rPr>
            </w:pPr>
            <w:r w:rsidRPr="00EE256F">
              <w:rPr>
                <w:rFonts w:ascii="Segoe UI Symbol" w:hAnsi="Segoe UI Symbol" w:cs="Segoe UI Symbol"/>
                <w:b/>
                <w:szCs w:val="20"/>
              </w:rPr>
              <w:t>☐</w:t>
            </w:r>
            <w:r w:rsidRPr="00EE256F">
              <w:rPr>
                <w:rFonts w:ascii="Noto Sans" w:hAnsi="Noto Sans" w:cs="Noto Sans"/>
                <w:b/>
                <w:szCs w:val="20"/>
              </w:rPr>
              <w:t xml:space="preserve"> Return to study after a period of interruption, where changes to the programme have been made in the interim.</w:t>
            </w:r>
          </w:p>
        </w:tc>
      </w:tr>
      <w:tr w:rsidR="00EE256F" w:rsidRPr="002326F5" w14:paraId="02C4704A" w14:textId="77777777" w:rsidTr="7AF7ECCC">
        <w:trPr>
          <w:trHeight w:val="270"/>
        </w:trPr>
        <w:tc>
          <w:tcPr>
            <w:tcW w:w="9016" w:type="dxa"/>
            <w:gridSpan w:val="4"/>
          </w:tcPr>
          <w:p w14:paraId="3A41A0D9" w14:textId="358D31EB" w:rsidR="00EE256F" w:rsidRPr="00EE256F" w:rsidRDefault="00DE23E9" w:rsidP="00EE256F">
            <w:pPr>
              <w:spacing w:before="120" w:after="120"/>
              <w:ind w:left="282" w:hanging="282"/>
              <w:rPr>
                <w:rFonts w:ascii="Noto Sans" w:eastAsia="MS Gothic" w:hAnsi="Noto Sans" w:cs="Noto Sans"/>
                <w:szCs w:val="20"/>
              </w:rPr>
            </w:pPr>
            <w:sdt>
              <w:sdtPr>
                <w:rPr>
                  <w:rFonts w:ascii="Noto Sans" w:eastAsia="MS Gothic" w:hAnsi="Noto Sans" w:cs="Noto Sans"/>
                  <w:b/>
                  <w:bCs/>
                  <w:szCs w:val="20"/>
                </w:rPr>
                <w:id w:val="1688247770"/>
                <w14:checkbox>
                  <w14:checked w14:val="0"/>
                  <w14:checkedState w14:val="2612" w14:font="MS Gothic"/>
                  <w14:uncheckedState w14:val="2610" w14:font="MS Gothic"/>
                </w14:checkbox>
              </w:sdtPr>
              <w:sdtEndPr/>
              <w:sdtContent>
                <w:r w:rsidR="00EE256F" w:rsidRPr="00EE256F">
                  <w:rPr>
                    <w:rFonts w:ascii="MS Gothic" w:eastAsia="MS Gothic" w:hAnsi="MS Gothic" w:cs="Noto Sans" w:hint="eastAsia"/>
                    <w:b/>
                    <w:bCs/>
                    <w:szCs w:val="20"/>
                  </w:rPr>
                  <w:t>☐</w:t>
                </w:r>
              </w:sdtContent>
            </w:sdt>
            <w:r w:rsidR="00EE256F" w:rsidRPr="00EE256F">
              <w:rPr>
                <w:rFonts w:ascii="Noto Sans" w:eastAsia="MS Gothic" w:hAnsi="Noto Sans" w:cs="Noto Sans"/>
                <w:b/>
                <w:bCs/>
                <w:szCs w:val="20"/>
              </w:rPr>
              <w:t xml:space="preserve">  Requested by a Fitness to Study Panel. </w:t>
            </w:r>
          </w:p>
        </w:tc>
      </w:tr>
      <w:tr w:rsidR="00EE256F" w:rsidRPr="002326F5" w14:paraId="70F258A2" w14:textId="77777777" w:rsidTr="7AF7ECCC">
        <w:trPr>
          <w:trHeight w:val="198"/>
        </w:trPr>
        <w:tc>
          <w:tcPr>
            <w:tcW w:w="9016" w:type="dxa"/>
            <w:gridSpan w:val="4"/>
          </w:tcPr>
          <w:p w14:paraId="4807DE92" w14:textId="22886A9C" w:rsidR="00EE256F" w:rsidRPr="00EE256F" w:rsidRDefault="00DE23E9" w:rsidP="00EE256F">
            <w:pPr>
              <w:spacing w:before="120" w:after="120"/>
              <w:ind w:left="282" w:hanging="282"/>
              <w:rPr>
                <w:rFonts w:ascii="Noto Sans" w:eastAsia="MS Gothic" w:hAnsi="Noto Sans" w:cs="Noto Sans"/>
                <w:b/>
                <w:bCs/>
                <w:szCs w:val="20"/>
              </w:rPr>
            </w:pPr>
            <w:sdt>
              <w:sdtPr>
                <w:rPr>
                  <w:rFonts w:ascii="MS Gothic" w:eastAsia="MS Gothic" w:hAnsi="MS Gothic" w:cs="Noto Sans"/>
                  <w:b/>
                  <w:bCs/>
                  <w:szCs w:val="20"/>
                </w:rPr>
                <w:id w:val="-1236159816"/>
                <w14:checkbox>
                  <w14:checked w14:val="0"/>
                  <w14:checkedState w14:val="2612" w14:font="MS Gothic"/>
                  <w14:uncheckedState w14:val="2610" w14:font="MS Gothic"/>
                </w14:checkbox>
              </w:sdtPr>
              <w:sdtEndPr/>
              <w:sdtContent>
                <w:r w:rsidR="00EE256F" w:rsidRPr="00EE256F">
                  <w:rPr>
                    <w:rFonts w:ascii="MS Gothic" w:eastAsia="MS Gothic" w:hAnsi="MS Gothic" w:cs="Noto Sans" w:hint="eastAsia"/>
                    <w:b/>
                    <w:bCs/>
                    <w:szCs w:val="20"/>
                  </w:rPr>
                  <w:t>☐</w:t>
                </w:r>
              </w:sdtContent>
            </w:sdt>
            <w:r w:rsidR="00EE256F" w:rsidRPr="00EE256F">
              <w:rPr>
                <w:rFonts w:ascii="MS Gothic" w:eastAsia="MS Gothic" w:hAnsi="MS Gothic" w:cs="Noto Sans"/>
                <w:b/>
                <w:bCs/>
                <w:szCs w:val="20"/>
              </w:rPr>
              <w:t xml:space="preserve"> </w:t>
            </w:r>
            <w:r w:rsidR="00EE256F" w:rsidRPr="00EE256F">
              <w:rPr>
                <w:rFonts w:ascii="Noto Sans" w:eastAsia="MS Gothic" w:hAnsi="Noto Sans" w:cs="Noto Sans"/>
                <w:b/>
                <w:bCs/>
                <w:szCs w:val="20"/>
              </w:rPr>
              <w:t xml:space="preserve">Requested by an Assessment Board in circumstances set out in the </w:t>
            </w:r>
            <w:hyperlink r:id="rId10" w:history="1">
              <w:r w:rsidR="00EE256F" w:rsidRPr="00EE256F">
                <w:rPr>
                  <w:rStyle w:val="Hyperlink"/>
                  <w:rFonts w:ascii="Noto Sans" w:eastAsia="MS Gothic" w:hAnsi="Noto Sans" w:cs="Noto Sans"/>
                  <w:b/>
                  <w:bCs/>
                  <w:szCs w:val="20"/>
                </w:rPr>
                <w:t>Academic Regulations</w:t>
              </w:r>
            </w:hyperlink>
            <w:r w:rsidR="00EE256F" w:rsidRPr="00EE256F">
              <w:rPr>
                <w:rFonts w:ascii="Noto Sans" w:eastAsia="MS Gothic" w:hAnsi="Noto Sans" w:cs="Noto Sans"/>
                <w:b/>
                <w:bCs/>
                <w:szCs w:val="20"/>
              </w:rPr>
              <w:t>.</w:t>
            </w:r>
          </w:p>
        </w:tc>
      </w:tr>
      <w:tr w:rsidR="00EE256F" w:rsidRPr="002326F5" w14:paraId="4AE22199" w14:textId="77777777" w:rsidTr="7AF7ECCC">
        <w:trPr>
          <w:trHeight w:val="270"/>
        </w:trPr>
        <w:tc>
          <w:tcPr>
            <w:tcW w:w="9016" w:type="dxa"/>
            <w:gridSpan w:val="4"/>
          </w:tcPr>
          <w:p w14:paraId="655C70A3" w14:textId="4C9D15DB" w:rsidR="00EE256F" w:rsidRPr="00EE256F" w:rsidRDefault="00DE23E9" w:rsidP="7AF7ECCC">
            <w:pPr>
              <w:spacing w:before="120" w:after="120"/>
              <w:ind w:left="282" w:hanging="282"/>
              <w:rPr>
                <w:rFonts w:ascii="Noto Sans" w:eastAsia="MS Gothic" w:hAnsi="Noto Sans" w:cs="Noto Sans"/>
                <w:b/>
                <w:bCs/>
              </w:rPr>
            </w:pPr>
            <w:sdt>
              <w:sdtPr>
                <w:rPr>
                  <w:rFonts w:ascii="Noto Sans" w:eastAsia="MS Gothic" w:hAnsi="Noto Sans" w:cs="Noto Sans"/>
                  <w:b/>
                  <w:bCs/>
                </w:rPr>
                <w:id w:val="-2079740674"/>
                <w14:checkbox>
                  <w14:checked w14:val="0"/>
                  <w14:checkedState w14:val="2612" w14:font="MS Gothic"/>
                  <w14:uncheckedState w14:val="2610" w14:font="MS Gothic"/>
                </w14:checkbox>
              </w:sdtPr>
              <w:sdtEndPr/>
              <w:sdtContent>
                <w:r w:rsidR="0F2A22D5" w:rsidRPr="7AF7ECCC">
                  <w:rPr>
                    <w:rFonts w:ascii="MS Gothic" w:eastAsia="MS Gothic" w:hAnsi="MS Gothic" w:cs="Noto Sans"/>
                    <w:b/>
                    <w:bCs/>
                  </w:rPr>
                  <w:t>☐</w:t>
                </w:r>
              </w:sdtContent>
            </w:sdt>
            <w:r w:rsidR="0F2A22D5" w:rsidRPr="7AF7ECCC">
              <w:rPr>
                <w:rFonts w:ascii="Noto Sans" w:eastAsia="MS Gothic" w:hAnsi="Noto Sans" w:cs="Noto Sans"/>
                <w:b/>
                <w:bCs/>
              </w:rPr>
              <w:t xml:space="preserve">  </w:t>
            </w:r>
            <w:r w:rsidR="1189AFF8" w:rsidRPr="00EC7701">
              <w:rPr>
                <w:rFonts w:ascii="Noto Sans" w:eastAsia="MS Gothic" w:hAnsi="Noto Sans" w:cs="Noto Sans"/>
                <w:b/>
                <w:bCs/>
              </w:rPr>
              <w:t>On advice from</w:t>
            </w:r>
            <w:r w:rsidR="0F2A22D5" w:rsidRPr="00EC7701">
              <w:rPr>
                <w:rFonts w:ascii="Noto Sans" w:eastAsia="MS Gothic" w:hAnsi="Noto Sans" w:cs="Noto Sans"/>
                <w:b/>
                <w:bCs/>
              </w:rPr>
              <w:t xml:space="preserve"> Student Services/Trinity Laban Health based on an assessment of the student’s circumstances.</w:t>
            </w:r>
          </w:p>
          <w:p w14:paraId="4AC79144" w14:textId="7DA03754" w:rsidR="003C6735" w:rsidRDefault="003C6735" w:rsidP="002A5212">
            <w:pPr>
              <w:spacing w:before="120" w:after="120"/>
              <w:ind w:left="22" w:hanging="22"/>
              <w:rPr>
                <w:rFonts w:ascii="Noto Sans" w:eastAsia="MS Gothic" w:hAnsi="Noto Sans" w:cs="Noto Sans"/>
              </w:rPr>
            </w:pPr>
            <w:r>
              <w:rPr>
                <w:rFonts w:ascii="Noto Sans" w:eastAsia="MS Gothic" w:hAnsi="Noto Sans" w:cs="Noto Sans"/>
              </w:rPr>
              <w:t>Where a student has or develops a long term or chronic condition that affects their studies</w:t>
            </w:r>
            <w:r w:rsidR="6E9FB8B7" w:rsidRPr="7AF7ECCC">
              <w:rPr>
                <w:rFonts w:ascii="Noto Sans" w:eastAsia="MS Gothic" w:hAnsi="Noto Sans" w:cs="Noto Sans"/>
              </w:rPr>
              <w:t xml:space="preserve">, advice must always first be sought from </w:t>
            </w:r>
            <w:r w:rsidR="002A5212">
              <w:rPr>
                <w:rFonts w:ascii="Noto Sans" w:eastAsia="MS Gothic" w:hAnsi="Noto Sans" w:cs="Noto Sans"/>
              </w:rPr>
              <w:t>Student Services</w:t>
            </w:r>
            <w:r w:rsidR="6E9FB8B7" w:rsidRPr="7AF7ECCC">
              <w:rPr>
                <w:rFonts w:ascii="Noto Sans" w:eastAsia="MS Gothic" w:hAnsi="Noto Sans" w:cs="Noto Sans"/>
              </w:rPr>
              <w:t xml:space="preserve"> or TL Health</w:t>
            </w:r>
            <w:r w:rsidR="002A5212">
              <w:rPr>
                <w:rFonts w:ascii="Noto Sans" w:eastAsia="MS Gothic" w:hAnsi="Noto Sans" w:cs="Noto Sans"/>
              </w:rPr>
              <w:t xml:space="preserve"> (as appropriate) before a Personal Study Plan is submitted</w:t>
            </w:r>
            <w:r w:rsidR="6E9FB8B7" w:rsidRPr="7AF7ECCC">
              <w:rPr>
                <w:rFonts w:ascii="Noto Sans" w:eastAsia="MS Gothic" w:hAnsi="Noto Sans" w:cs="Noto Sans"/>
              </w:rPr>
              <w:t xml:space="preserve">. </w:t>
            </w:r>
            <w:r>
              <w:rPr>
                <w:rFonts w:ascii="Noto Sans" w:eastAsia="MS Gothic" w:hAnsi="Noto Sans" w:cs="Noto Sans"/>
              </w:rPr>
              <w:t>Student Services or TL Health will recommend what adjustments should be included in the Personal Study Plan.</w:t>
            </w:r>
          </w:p>
          <w:p w14:paraId="3CEF7E75" w14:textId="61383545" w:rsidR="00EE256F" w:rsidRDefault="6E9FB8B7" w:rsidP="002A5212">
            <w:pPr>
              <w:spacing w:before="120" w:after="120"/>
              <w:ind w:left="22" w:hanging="22"/>
              <w:rPr>
                <w:rFonts w:ascii="Noto Sans" w:eastAsia="MS Gothic" w:hAnsi="Noto Sans" w:cs="Noto Sans"/>
                <w:b/>
                <w:bCs/>
              </w:rPr>
            </w:pPr>
            <w:r w:rsidRPr="003C6735">
              <w:rPr>
                <w:rFonts w:ascii="Noto Sans" w:eastAsia="MS Gothic" w:hAnsi="Noto Sans" w:cs="Noto Sans"/>
                <w:b/>
                <w:bCs/>
              </w:rPr>
              <w:t xml:space="preserve">Please </w:t>
            </w:r>
            <w:r w:rsidR="003C6735" w:rsidRPr="003C6735">
              <w:rPr>
                <w:rFonts w:ascii="Noto Sans" w:eastAsia="MS Gothic" w:hAnsi="Noto Sans" w:cs="Noto Sans"/>
                <w:b/>
                <w:bCs/>
              </w:rPr>
              <w:t>describe here</w:t>
            </w:r>
            <w:r w:rsidRPr="003C6735">
              <w:rPr>
                <w:rFonts w:ascii="Noto Sans" w:eastAsia="MS Gothic" w:hAnsi="Noto Sans" w:cs="Noto Sans"/>
                <w:b/>
                <w:bCs/>
              </w:rPr>
              <w:t xml:space="preserve"> what adjustments </w:t>
            </w:r>
            <w:r w:rsidR="003C6735" w:rsidRPr="003C6735">
              <w:rPr>
                <w:rFonts w:ascii="Noto Sans" w:eastAsia="MS Gothic" w:hAnsi="Noto Sans" w:cs="Noto Sans"/>
                <w:b/>
                <w:bCs/>
              </w:rPr>
              <w:t>Student Services or TL Health</w:t>
            </w:r>
            <w:r w:rsidRPr="003C6735">
              <w:rPr>
                <w:rFonts w:ascii="Noto Sans" w:eastAsia="MS Gothic" w:hAnsi="Noto Sans" w:cs="Noto Sans"/>
                <w:b/>
                <w:bCs/>
              </w:rPr>
              <w:t xml:space="preserve"> have advised</w:t>
            </w:r>
            <w:r w:rsidR="003C6735">
              <w:rPr>
                <w:rFonts w:ascii="Noto Sans" w:eastAsia="MS Gothic" w:hAnsi="Noto Sans" w:cs="Noto Sans"/>
                <w:b/>
                <w:bCs/>
              </w:rPr>
              <w:t xml:space="preserve"> </w:t>
            </w:r>
            <w:r w:rsidRPr="003C6735">
              <w:rPr>
                <w:rFonts w:ascii="Noto Sans" w:eastAsia="MS Gothic" w:hAnsi="Noto Sans" w:cs="Noto Sans"/>
                <w:b/>
                <w:bCs/>
              </w:rPr>
              <w:t>should be put in place</w:t>
            </w:r>
            <w:r w:rsidR="003C6735" w:rsidRPr="003C6735">
              <w:rPr>
                <w:rFonts w:ascii="Noto Sans" w:eastAsia="MS Gothic" w:hAnsi="Noto Sans" w:cs="Noto Sans"/>
                <w:b/>
                <w:bCs/>
              </w:rPr>
              <w:t xml:space="preserve"> for the student</w:t>
            </w:r>
            <w:r w:rsidRPr="003C6735">
              <w:rPr>
                <w:rFonts w:ascii="Noto Sans" w:eastAsia="MS Gothic" w:hAnsi="Noto Sans" w:cs="Noto Sans"/>
                <w:b/>
                <w:bCs/>
              </w:rPr>
              <w:t>:</w:t>
            </w:r>
          </w:p>
          <w:p w14:paraId="6CB58548" w14:textId="77777777" w:rsidR="00B86B54" w:rsidRDefault="00B86B54" w:rsidP="002A5212">
            <w:pPr>
              <w:spacing w:before="120" w:after="120"/>
              <w:ind w:left="22" w:hanging="22"/>
              <w:rPr>
                <w:rFonts w:ascii="Noto Sans" w:eastAsia="MS Gothic" w:hAnsi="Noto Sans" w:cs="Noto Sans"/>
                <w:b/>
                <w:bCs/>
              </w:rPr>
            </w:pPr>
          </w:p>
          <w:p w14:paraId="12FB8F8D" w14:textId="77777777" w:rsidR="00B86B54" w:rsidRPr="003C6735" w:rsidRDefault="00B86B54" w:rsidP="002A5212">
            <w:pPr>
              <w:spacing w:before="120" w:after="120"/>
              <w:ind w:left="22" w:hanging="22"/>
              <w:rPr>
                <w:rFonts w:ascii="Noto Sans" w:eastAsia="MS Gothic" w:hAnsi="Noto Sans" w:cs="Noto Sans"/>
                <w:b/>
                <w:bCs/>
              </w:rPr>
            </w:pPr>
          </w:p>
          <w:p w14:paraId="26B362CD" w14:textId="365FA70C" w:rsidR="003C6735" w:rsidRPr="003C6735" w:rsidRDefault="003C6735" w:rsidP="003C6735">
            <w:pPr>
              <w:spacing w:before="120" w:after="120"/>
              <w:ind w:left="22" w:hanging="22"/>
              <w:rPr>
                <w:rFonts w:ascii="Noto Sans" w:eastAsia="MS Gothic" w:hAnsi="Noto Sans" w:cs="Noto Sans"/>
                <w:bCs/>
              </w:rPr>
            </w:pPr>
          </w:p>
        </w:tc>
      </w:tr>
      <w:tr w:rsidR="00D94AF9" w:rsidRPr="002326F5" w14:paraId="5960491A" w14:textId="77777777" w:rsidTr="7AF7ECCC">
        <w:tc>
          <w:tcPr>
            <w:tcW w:w="9016" w:type="dxa"/>
            <w:gridSpan w:val="4"/>
            <w:shd w:val="clear" w:color="auto" w:fill="FBE4D5" w:themeFill="accent2" w:themeFillTint="33"/>
          </w:tcPr>
          <w:p w14:paraId="6A4A6590" w14:textId="20D6B259" w:rsidR="00D94AF9" w:rsidRPr="0025503F" w:rsidRDefault="00D94AF9" w:rsidP="0025503F">
            <w:pPr>
              <w:pStyle w:val="ListParagraph"/>
              <w:numPr>
                <w:ilvl w:val="0"/>
                <w:numId w:val="8"/>
              </w:numPr>
              <w:spacing w:before="120" w:after="120"/>
              <w:rPr>
                <w:rFonts w:ascii="Noto Sans" w:hAnsi="Noto Sans" w:cs="Noto Sans"/>
                <w:b/>
                <w:szCs w:val="20"/>
              </w:rPr>
            </w:pPr>
            <w:r w:rsidRPr="0025503F">
              <w:rPr>
                <w:rFonts w:ascii="Noto Sans" w:hAnsi="Noto Sans" w:cs="Noto Sans"/>
                <w:b/>
                <w:szCs w:val="20"/>
              </w:rPr>
              <w:t>Study Plan Details</w:t>
            </w:r>
          </w:p>
          <w:p w14:paraId="46056E2B" w14:textId="2001089D" w:rsidR="005137EE" w:rsidRPr="00FA5EEE" w:rsidRDefault="005137EE">
            <w:pPr>
              <w:spacing w:before="120" w:after="120"/>
              <w:rPr>
                <w:rFonts w:ascii="Noto Sans" w:hAnsi="Noto Sans" w:cs="Noto Sans"/>
                <w:b/>
                <w:szCs w:val="20"/>
              </w:rPr>
            </w:pPr>
            <w:r>
              <w:rPr>
                <w:rFonts w:ascii="Noto Sans" w:hAnsi="Noto Sans" w:cs="Noto Sans"/>
                <w:sz w:val="18"/>
                <w:szCs w:val="18"/>
              </w:rPr>
              <w:t>Please tick which type of adjustment</w:t>
            </w:r>
            <w:r w:rsidR="0025503F">
              <w:rPr>
                <w:rFonts w:ascii="Noto Sans" w:hAnsi="Noto Sans" w:cs="Noto Sans"/>
                <w:sz w:val="18"/>
                <w:szCs w:val="18"/>
              </w:rPr>
              <w:t>(</w:t>
            </w:r>
            <w:r>
              <w:rPr>
                <w:rFonts w:ascii="Noto Sans" w:hAnsi="Noto Sans" w:cs="Noto Sans"/>
                <w:sz w:val="18"/>
                <w:szCs w:val="18"/>
              </w:rPr>
              <w:t>s</w:t>
            </w:r>
            <w:r w:rsidR="0025503F">
              <w:rPr>
                <w:rFonts w:ascii="Noto Sans" w:hAnsi="Noto Sans" w:cs="Noto Sans"/>
                <w:sz w:val="18"/>
                <w:szCs w:val="18"/>
              </w:rPr>
              <w:t>)</w:t>
            </w:r>
            <w:r>
              <w:rPr>
                <w:rFonts w:ascii="Noto Sans" w:hAnsi="Noto Sans" w:cs="Noto Sans"/>
                <w:sz w:val="18"/>
                <w:szCs w:val="18"/>
              </w:rPr>
              <w:t xml:space="preserve"> are proposed to the student and answer the </w:t>
            </w:r>
            <w:r w:rsidR="004D04F7">
              <w:rPr>
                <w:rFonts w:ascii="Noto Sans" w:hAnsi="Noto Sans" w:cs="Noto Sans"/>
                <w:sz w:val="18"/>
                <w:szCs w:val="18"/>
              </w:rPr>
              <w:t xml:space="preserve">relevant </w:t>
            </w:r>
            <w:r w:rsidR="0025503F">
              <w:rPr>
                <w:rFonts w:ascii="Noto Sans" w:hAnsi="Noto Sans" w:cs="Noto Sans"/>
                <w:sz w:val="18"/>
                <w:szCs w:val="18"/>
              </w:rPr>
              <w:t>additional questions</w:t>
            </w:r>
            <w:r>
              <w:rPr>
                <w:rFonts w:ascii="Noto Sans" w:hAnsi="Noto Sans" w:cs="Noto Sans"/>
                <w:sz w:val="18"/>
                <w:szCs w:val="18"/>
              </w:rPr>
              <w:t>. There may be multiple answers.</w:t>
            </w:r>
          </w:p>
        </w:tc>
      </w:tr>
      <w:tr w:rsidR="000161DA" w:rsidRPr="002326F5" w14:paraId="27D4415F" w14:textId="07B6471C" w:rsidTr="7AF7ECCC">
        <w:trPr>
          <w:trHeight w:val="498"/>
        </w:trPr>
        <w:tc>
          <w:tcPr>
            <w:tcW w:w="9016" w:type="dxa"/>
            <w:gridSpan w:val="4"/>
          </w:tcPr>
          <w:p w14:paraId="5BE9CB09" w14:textId="0F437024" w:rsidR="000161DA" w:rsidRDefault="00DE23E9" w:rsidP="00777B39">
            <w:pPr>
              <w:spacing w:before="120" w:after="120"/>
              <w:rPr>
                <w:rFonts w:ascii="Noto Sans" w:hAnsi="Noto Sans" w:cs="Noto Sans"/>
                <w:b/>
                <w:bCs/>
                <w:szCs w:val="20"/>
              </w:rPr>
            </w:pPr>
            <w:sdt>
              <w:sdtPr>
                <w:rPr>
                  <w:rFonts w:ascii="Noto Sans" w:eastAsia="MS Gothic" w:hAnsi="Noto Sans" w:cs="Noto Sans"/>
                  <w:b/>
                  <w:bCs/>
                  <w:szCs w:val="20"/>
                </w:rPr>
                <w:id w:val="-105130125"/>
                <w14:checkbox>
                  <w14:checked w14:val="0"/>
                  <w14:checkedState w14:val="2612" w14:font="MS Gothic"/>
                  <w14:uncheckedState w14:val="2610" w14:font="MS Gothic"/>
                </w14:checkbox>
              </w:sdtPr>
              <w:sdtEndPr/>
              <w:sdtContent>
                <w:r w:rsidR="005137EE" w:rsidRPr="00EE256F">
                  <w:rPr>
                    <w:rFonts w:ascii="MS Gothic" w:eastAsia="MS Gothic" w:hAnsi="MS Gothic" w:cs="Noto Sans" w:hint="eastAsia"/>
                    <w:b/>
                    <w:bCs/>
                    <w:szCs w:val="20"/>
                  </w:rPr>
                  <w:t>☐</w:t>
                </w:r>
              </w:sdtContent>
            </w:sdt>
            <w:r w:rsidR="0025503F">
              <w:rPr>
                <w:rFonts w:ascii="Noto Sans" w:eastAsia="MS Gothic" w:hAnsi="Noto Sans" w:cs="Noto Sans"/>
                <w:b/>
                <w:bCs/>
                <w:szCs w:val="20"/>
              </w:rPr>
              <w:t xml:space="preserve"> </w:t>
            </w:r>
            <w:r w:rsidR="005137EE" w:rsidRPr="005137EE">
              <w:rPr>
                <w:rFonts w:ascii="Noto Sans" w:hAnsi="Noto Sans" w:cs="Noto Sans"/>
                <w:b/>
                <w:bCs/>
                <w:szCs w:val="20"/>
              </w:rPr>
              <w:t>Change to pattern of study</w:t>
            </w:r>
            <w:r w:rsidR="005137EE" w:rsidRPr="005137EE">
              <w:rPr>
                <w:rFonts w:ascii="Noto Sans" w:hAnsi="Noto Sans" w:cs="Noto Sans"/>
                <w:b/>
                <w:bCs/>
                <w:szCs w:val="20"/>
              </w:rPr>
              <w:tab/>
            </w:r>
          </w:p>
          <w:p w14:paraId="7DB3DDC8" w14:textId="77777777" w:rsidR="0025503F" w:rsidRDefault="0025503F" w:rsidP="00777B39">
            <w:pPr>
              <w:spacing w:before="120" w:after="120"/>
              <w:rPr>
                <w:rFonts w:ascii="Noto Sans" w:hAnsi="Noto Sans" w:cs="Noto Sans"/>
                <w:b/>
                <w:szCs w:val="20"/>
              </w:rPr>
            </w:pPr>
            <w:r w:rsidRPr="007435C0">
              <w:rPr>
                <w:rFonts w:ascii="Segoe UI Symbol" w:hAnsi="Segoe UI Symbol" w:cs="Segoe UI Symbol"/>
                <w:b/>
                <w:szCs w:val="20"/>
              </w:rPr>
              <w:t>☐</w:t>
            </w:r>
            <w:r>
              <w:rPr>
                <w:rFonts w:ascii="Segoe UI Symbol" w:hAnsi="Segoe UI Symbol" w:cs="Segoe UI Symbol"/>
                <w:b/>
                <w:szCs w:val="20"/>
              </w:rPr>
              <w:t xml:space="preserve"> </w:t>
            </w:r>
            <w:r w:rsidRPr="007435C0">
              <w:rPr>
                <w:rFonts w:ascii="Noto Sans" w:hAnsi="Noto Sans" w:cs="Noto Sans"/>
                <w:b/>
                <w:szCs w:val="20"/>
              </w:rPr>
              <w:t>Individual repeat options (requested by the Assessment Board)</w:t>
            </w:r>
          </w:p>
          <w:p w14:paraId="4774AC19" w14:textId="77777777" w:rsidR="0025503F" w:rsidRDefault="0025503F" w:rsidP="00777B39">
            <w:pPr>
              <w:spacing w:before="120" w:after="120"/>
              <w:rPr>
                <w:rFonts w:ascii="Noto Sans" w:hAnsi="Noto Sans" w:cs="Noto Sans"/>
                <w:b/>
                <w:szCs w:val="20"/>
              </w:rPr>
            </w:pPr>
            <w:r w:rsidRPr="00BF0AE0">
              <w:rPr>
                <w:rFonts w:ascii="Segoe UI Symbol" w:hAnsi="Segoe UI Symbol" w:cs="Segoe UI Symbol"/>
                <w:b/>
                <w:szCs w:val="20"/>
              </w:rPr>
              <w:t xml:space="preserve">☐ </w:t>
            </w:r>
            <w:r w:rsidRPr="00BF0AE0">
              <w:rPr>
                <w:rFonts w:ascii="Noto Sans" w:hAnsi="Noto Sans" w:cs="Noto Sans"/>
                <w:b/>
                <w:szCs w:val="20"/>
              </w:rPr>
              <w:t>Variation of programme content</w:t>
            </w:r>
          </w:p>
          <w:p w14:paraId="46974270" w14:textId="77777777" w:rsidR="0025503F" w:rsidRDefault="0025503F" w:rsidP="00777B39">
            <w:pPr>
              <w:spacing w:before="120" w:after="120"/>
              <w:rPr>
                <w:rFonts w:ascii="Noto Sans" w:hAnsi="Noto Sans" w:cs="Noto Sans"/>
                <w:b/>
                <w:szCs w:val="20"/>
              </w:rPr>
            </w:pPr>
            <w:r w:rsidRPr="00DD3AF1">
              <w:rPr>
                <w:rFonts w:ascii="Segoe UI Symbol" w:hAnsi="Segoe UI Symbol" w:cs="Segoe UI Symbol"/>
                <w:b/>
                <w:szCs w:val="20"/>
              </w:rPr>
              <w:t>☐</w:t>
            </w:r>
            <w:r>
              <w:rPr>
                <w:rFonts w:ascii="Segoe UI Symbol" w:hAnsi="Segoe UI Symbol" w:cs="Segoe UI Symbol"/>
                <w:b/>
                <w:szCs w:val="20"/>
              </w:rPr>
              <w:t xml:space="preserve"> </w:t>
            </w:r>
            <w:r w:rsidRPr="00DD3AF1">
              <w:rPr>
                <w:rFonts w:ascii="Noto Sans" w:hAnsi="Noto Sans" w:cs="Noto Sans"/>
                <w:b/>
                <w:szCs w:val="20"/>
              </w:rPr>
              <w:t>Alternative assessment</w:t>
            </w:r>
          </w:p>
          <w:p w14:paraId="76D2B1D9" w14:textId="1860ABD7" w:rsidR="0025503F" w:rsidRPr="005137EE" w:rsidRDefault="0025503F" w:rsidP="00777B39">
            <w:pPr>
              <w:spacing w:before="120" w:after="120"/>
              <w:rPr>
                <w:rFonts w:ascii="Noto Sans" w:hAnsi="Noto Sans" w:cs="Noto Sans"/>
                <w:b/>
                <w:bCs/>
                <w:szCs w:val="20"/>
              </w:rPr>
            </w:pPr>
            <w:r w:rsidRPr="007F7CEF">
              <w:rPr>
                <w:rFonts w:ascii="Segoe UI Symbol" w:hAnsi="Segoe UI Symbol" w:cs="Segoe UI Symbol"/>
                <w:b/>
                <w:szCs w:val="20"/>
              </w:rPr>
              <w:t>☐</w:t>
            </w:r>
            <w:r w:rsidRPr="007F7CEF">
              <w:rPr>
                <w:rFonts w:ascii="Noto Sans" w:hAnsi="Noto Sans" w:cs="Noto Sans"/>
                <w:b/>
                <w:szCs w:val="20"/>
              </w:rPr>
              <w:t xml:space="preserve"> Change to assessment timings/deadlines</w:t>
            </w:r>
          </w:p>
        </w:tc>
      </w:tr>
      <w:tr w:rsidR="000161DA" w:rsidRPr="002326F5" w14:paraId="5B8DEC99" w14:textId="1EA40AA9" w:rsidTr="00840E96">
        <w:trPr>
          <w:trHeight w:val="993"/>
        </w:trPr>
        <w:tc>
          <w:tcPr>
            <w:tcW w:w="2689" w:type="dxa"/>
          </w:tcPr>
          <w:p w14:paraId="48347C51" w14:textId="77777777" w:rsidR="000161DA" w:rsidRPr="00B86B54" w:rsidRDefault="000161DA">
            <w:pPr>
              <w:suppressAutoHyphens w:val="0"/>
              <w:spacing w:line="259" w:lineRule="auto"/>
              <w:rPr>
                <w:rFonts w:ascii="Noto Sans" w:hAnsi="Noto Sans" w:cs="Noto Sans"/>
                <w:b/>
                <w:szCs w:val="20"/>
              </w:rPr>
            </w:pPr>
            <w:r w:rsidRPr="00B86B54">
              <w:rPr>
                <w:rFonts w:ascii="Noto Sans" w:hAnsi="Noto Sans" w:cs="Noto Sans"/>
                <w:b/>
                <w:szCs w:val="20"/>
              </w:rPr>
              <w:t>Which modules/</w:t>
            </w:r>
          </w:p>
          <w:p w14:paraId="33A1A6EF" w14:textId="12A08816" w:rsidR="000161DA" w:rsidRPr="00FA5EEE" w:rsidRDefault="000161DA" w:rsidP="000161DA">
            <w:pPr>
              <w:suppressAutoHyphens w:val="0"/>
              <w:spacing w:line="259" w:lineRule="auto"/>
              <w:rPr>
                <w:rFonts w:ascii="Noto Sans" w:hAnsi="Noto Sans" w:cs="Noto Sans"/>
                <w:bCs/>
                <w:szCs w:val="20"/>
              </w:rPr>
            </w:pPr>
            <w:r w:rsidRPr="00B86B54">
              <w:rPr>
                <w:rFonts w:ascii="Noto Sans" w:hAnsi="Noto Sans" w:cs="Noto Sans"/>
                <w:b/>
                <w:szCs w:val="20"/>
              </w:rPr>
              <w:t>components are affected (please include module codes and titles)?</w:t>
            </w:r>
          </w:p>
        </w:tc>
        <w:tc>
          <w:tcPr>
            <w:tcW w:w="6327" w:type="dxa"/>
            <w:gridSpan w:val="3"/>
          </w:tcPr>
          <w:p w14:paraId="4570B4A3" w14:textId="77777777" w:rsidR="000161DA" w:rsidRDefault="000161DA">
            <w:pPr>
              <w:suppressAutoHyphens w:val="0"/>
              <w:spacing w:line="259" w:lineRule="auto"/>
              <w:rPr>
                <w:rFonts w:ascii="Noto Sans" w:hAnsi="Noto Sans" w:cs="Noto Sans"/>
                <w:szCs w:val="20"/>
              </w:rPr>
            </w:pPr>
          </w:p>
          <w:p w14:paraId="1639B084" w14:textId="77777777" w:rsidR="000161DA" w:rsidRPr="00777B39" w:rsidRDefault="000161DA" w:rsidP="00777B39">
            <w:pPr>
              <w:pStyle w:val="ListParagraph"/>
              <w:spacing w:before="120" w:after="120"/>
              <w:rPr>
                <w:rFonts w:ascii="Noto Sans" w:hAnsi="Noto Sans" w:cs="Noto Sans"/>
                <w:szCs w:val="20"/>
              </w:rPr>
            </w:pPr>
          </w:p>
        </w:tc>
      </w:tr>
      <w:tr w:rsidR="000161DA" w:rsidRPr="002326F5" w14:paraId="7A54B00C" w14:textId="77777777" w:rsidTr="00840E96">
        <w:trPr>
          <w:trHeight w:val="1036"/>
        </w:trPr>
        <w:tc>
          <w:tcPr>
            <w:tcW w:w="2689" w:type="dxa"/>
          </w:tcPr>
          <w:p w14:paraId="2AC945C7" w14:textId="1666B8C7" w:rsidR="000161DA" w:rsidRPr="00F555F5" w:rsidRDefault="009B3301" w:rsidP="00F555F5">
            <w:pPr>
              <w:spacing w:before="120" w:after="120"/>
              <w:rPr>
                <w:rFonts w:ascii="Noto Sans" w:hAnsi="Noto Sans" w:cs="Noto Sans"/>
                <w:bCs/>
                <w:szCs w:val="20"/>
              </w:rPr>
            </w:pPr>
            <w:r w:rsidRPr="005137EE">
              <w:rPr>
                <w:rFonts w:ascii="Noto Sans" w:hAnsi="Noto Sans" w:cs="Noto Sans"/>
                <w:b/>
                <w:bCs/>
                <w:szCs w:val="20"/>
              </w:rPr>
              <w:t>Change to pattern of study</w:t>
            </w:r>
            <w:r w:rsidRPr="00F555F5">
              <w:rPr>
                <w:rFonts w:ascii="Noto Sans" w:hAnsi="Noto Sans" w:cs="Noto Sans"/>
                <w:bCs/>
                <w:szCs w:val="20"/>
              </w:rPr>
              <w:t xml:space="preserve"> </w:t>
            </w:r>
            <w:r>
              <w:rPr>
                <w:rFonts w:ascii="Noto Sans" w:hAnsi="Noto Sans" w:cs="Noto Sans"/>
                <w:bCs/>
                <w:szCs w:val="20"/>
              </w:rPr>
              <w:t xml:space="preserve">- </w:t>
            </w:r>
            <w:r w:rsidR="00BF55E9" w:rsidRPr="00F555F5">
              <w:rPr>
                <w:rFonts w:ascii="Noto Sans" w:hAnsi="Noto Sans" w:cs="Noto Sans"/>
                <w:bCs/>
                <w:szCs w:val="20"/>
              </w:rPr>
              <w:t xml:space="preserve">When </w:t>
            </w:r>
            <w:r w:rsidR="00F555F5" w:rsidRPr="00F555F5">
              <w:rPr>
                <w:rFonts w:ascii="Noto Sans" w:hAnsi="Noto Sans" w:cs="Noto Sans"/>
                <w:bCs/>
                <w:szCs w:val="20"/>
              </w:rPr>
              <w:t>is each</w:t>
            </w:r>
            <w:r w:rsidR="00BF55E9" w:rsidRPr="00F555F5">
              <w:rPr>
                <w:rFonts w:ascii="Noto Sans" w:hAnsi="Noto Sans" w:cs="Noto Sans"/>
                <w:bCs/>
                <w:szCs w:val="20"/>
              </w:rPr>
              <w:t xml:space="preserve"> module/component normally studied</w:t>
            </w:r>
            <w:r>
              <w:rPr>
                <w:rFonts w:ascii="Noto Sans" w:hAnsi="Noto Sans" w:cs="Noto Sans"/>
                <w:bCs/>
                <w:szCs w:val="20"/>
              </w:rPr>
              <w:t xml:space="preserve"> and what is the proposed new time for studying each affected module/component?</w:t>
            </w:r>
          </w:p>
        </w:tc>
        <w:tc>
          <w:tcPr>
            <w:tcW w:w="6327" w:type="dxa"/>
            <w:gridSpan w:val="3"/>
          </w:tcPr>
          <w:p w14:paraId="0686BEDC" w14:textId="77777777" w:rsidR="000161DA" w:rsidRDefault="000161DA" w:rsidP="00777B39">
            <w:pPr>
              <w:pStyle w:val="ListParagraph"/>
              <w:spacing w:before="120" w:after="120"/>
              <w:rPr>
                <w:rFonts w:ascii="Noto Sans" w:hAnsi="Noto Sans" w:cs="Noto Sans"/>
                <w:szCs w:val="20"/>
              </w:rPr>
            </w:pPr>
          </w:p>
        </w:tc>
      </w:tr>
      <w:tr w:rsidR="007435C0" w:rsidRPr="002326F5" w14:paraId="204806DC" w14:textId="77777777" w:rsidTr="00840E96">
        <w:trPr>
          <w:trHeight w:val="795"/>
        </w:trPr>
        <w:tc>
          <w:tcPr>
            <w:tcW w:w="2689" w:type="dxa"/>
          </w:tcPr>
          <w:p w14:paraId="7BBED2B4" w14:textId="74FA9014" w:rsidR="007435C0" w:rsidRPr="00BF0AE0" w:rsidRDefault="00B97222" w:rsidP="00BF0AE0">
            <w:pPr>
              <w:spacing w:before="120" w:after="120"/>
              <w:rPr>
                <w:rFonts w:ascii="Noto Sans" w:hAnsi="Noto Sans" w:cs="Noto Sans"/>
                <w:bCs/>
                <w:szCs w:val="20"/>
              </w:rPr>
            </w:pPr>
            <w:r w:rsidRPr="007435C0">
              <w:rPr>
                <w:rFonts w:ascii="Noto Sans" w:hAnsi="Noto Sans" w:cs="Noto Sans"/>
                <w:b/>
                <w:szCs w:val="20"/>
              </w:rPr>
              <w:t xml:space="preserve">Individual repeat options </w:t>
            </w:r>
            <w:r>
              <w:rPr>
                <w:rFonts w:ascii="Noto Sans" w:hAnsi="Noto Sans" w:cs="Noto Sans"/>
                <w:b/>
                <w:szCs w:val="20"/>
              </w:rPr>
              <w:t xml:space="preserve">- </w:t>
            </w:r>
            <w:r w:rsidR="007435C0" w:rsidRPr="00BF0AE0">
              <w:rPr>
                <w:rFonts w:ascii="Noto Sans" w:hAnsi="Noto Sans" w:cs="Noto Sans"/>
                <w:bCs/>
                <w:szCs w:val="20"/>
              </w:rPr>
              <w:t xml:space="preserve">When will the student </w:t>
            </w:r>
            <w:r w:rsidR="00BF0AE0">
              <w:rPr>
                <w:rFonts w:ascii="Noto Sans" w:hAnsi="Noto Sans" w:cs="Noto Sans"/>
                <w:bCs/>
                <w:szCs w:val="20"/>
              </w:rPr>
              <w:t>repeat</w:t>
            </w:r>
            <w:r w:rsidR="007435C0" w:rsidRPr="00BF0AE0">
              <w:rPr>
                <w:rFonts w:ascii="Noto Sans" w:hAnsi="Noto Sans" w:cs="Noto Sans"/>
                <w:bCs/>
                <w:szCs w:val="20"/>
              </w:rPr>
              <w:t xml:space="preserve"> </w:t>
            </w:r>
            <w:r w:rsidR="00BF0AE0" w:rsidRPr="00BF0AE0">
              <w:rPr>
                <w:rFonts w:ascii="Noto Sans" w:hAnsi="Noto Sans" w:cs="Noto Sans"/>
                <w:bCs/>
                <w:szCs w:val="20"/>
              </w:rPr>
              <w:t>the module(s)?</w:t>
            </w:r>
          </w:p>
        </w:tc>
        <w:tc>
          <w:tcPr>
            <w:tcW w:w="6327" w:type="dxa"/>
            <w:gridSpan w:val="3"/>
          </w:tcPr>
          <w:p w14:paraId="62A648E9" w14:textId="77777777" w:rsidR="007435C0" w:rsidRDefault="007435C0" w:rsidP="00777B39">
            <w:pPr>
              <w:pStyle w:val="ListParagraph"/>
              <w:spacing w:before="120" w:after="120"/>
              <w:rPr>
                <w:rFonts w:ascii="Segoe UI Symbol" w:hAnsi="Segoe UI Symbol" w:cs="Segoe UI Symbol"/>
                <w:b/>
                <w:szCs w:val="20"/>
              </w:rPr>
            </w:pPr>
          </w:p>
        </w:tc>
      </w:tr>
      <w:tr w:rsidR="00BF0AE0" w:rsidRPr="002326F5" w14:paraId="6E1B413F" w14:textId="77777777" w:rsidTr="00840E96">
        <w:trPr>
          <w:trHeight w:val="699"/>
        </w:trPr>
        <w:tc>
          <w:tcPr>
            <w:tcW w:w="2689" w:type="dxa"/>
          </w:tcPr>
          <w:p w14:paraId="123B49CB" w14:textId="14D3FD7A" w:rsidR="001C2A18" w:rsidRPr="001C2A18" w:rsidRDefault="00B97222" w:rsidP="00F70760">
            <w:pPr>
              <w:spacing w:before="120" w:after="120"/>
              <w:rPr>
                <w:rFonts w:ascii="Noto Sans" w:hAnsi="Noto Sans" w:cs="Noto Sans"/>
                <w:bCs/>
                <w:szCs w:val="20"/>
              </w:rPr>
            </w:pPr>
            <w:r w:rsidRPr="00BF0AE0">
              <w:rPr>
                <w:rFonts w:ascii="Noto Sans" w:hAnsi="Noto Sans" w:cs="Noto Sans"/>
                <w:b/>
                <w:szCs w:val="20"/>
              </w:rPr>
              <w:t>Variation of programme content</w:t>
            </w:r>
            <w:r w:rsidRPr="001C2A18">
              <w:rPr>
                <w:rFonts w:ascii="Noto Sans" w:hAnsi="Noto Sans" w:cs="Noto Sans"/>
                <w:bCs/>
                <w:szCs w:val="20"/>
              </w:rPr>
              <w:t xml:space="preserve"> </w:t>
            </w:r>
            <w:r>
              <w:rPr>
                <w:rFonts w:ascii="Noto Sans" w:hAnsi="Noto Sans" w:cs="Noto Sans"/>
                <w:bCs/>
                <w:szCs w:val="20"/>
              </w:rPr>
              <w:t>-</w:t>
            </w:r>
            <w:r w:rsidR="001C2A18" w:rsidRPr="001C2A18">
              <w:rPr>
                <w:rFonts w:ascii="Noto Sans" w:hAnsi="Noto Sans" w:cs="Noto Sans"/>
                <w:bCs/>
                <w:szCs w:val="20"/>
              </w:rPr>
              <w:t xml:space="preserve">Which parts of the module(s) will the student </w:t>
            </w:r>
            <w:r w:rsidR="001C2A18" w:rsidRPr="00FF1C97">
              <w:rPr>
                <w:rFonts w:ascii="Noto Sans" w:hAnsi="Noto Sans" w:cs="Noto Sans"/>
                <w:b/>
                <w:szCs w:val="20"/>
              </w:rPr>
              <w:t>not</w:t>
            </w:r>
            <w:r w:rsidR="001C2A18" w:rsidRPr="001C2A18">
              <w:rPr>
                <w:rFonts w:ascii="Noto Sans" w:hAnsi="Noto Sans" w:cs="Noto Sans"/>
                <w:bCs/>
                <w:szCs w:val="20"/>
              </w:rPr>
              <w:t xml:space="preserve"> be studying as usual</w:t>
            </w:r>
            <w:r w:rsidR="00A27413">
              <w:rPr>
                <w:rFonts w:ascii="Noto Sans" w:hAnsi="Noto Sans" w:cs="Noto Sans"/>
                <w:bCs/>
                <w:szCs w:val="20"/>
              </w:rPr>
              <w:t xml:space="preserve"> and what is it proposed that the student studies instead?</w:t>
            </w:r>
            <w:r>
              <w:rPr>
                <w:rFonts w:ascii="Noto Sans" w:hAnsi="Noto Sans" w:cs="Noto Sans"/>
                <w:bCs/>
                <w:szCs w:val="20"/>
              </w:rPr>
              <w:t xml:space="preserve"> </w:t>
            </w:r>
            <w:r w:rsidRPr="001C2A18">
              <w:rPr>
                <w:rFonts w:ascii="Noto Sans" w:hAnsi="Noto Sans" w:cs="Noto Sans"/>
                <w:bCs/>
                <w:szCs w:val="20"/>
              </w:rPr>
              <w:t xml:space="preserve">How will the student meet each learning outcome through the </w:t>
            </w:r>
            <w:r>
              <w:rPr>
                <w:rFonts w:ascii="Noto Sans" w:hAnsi="Noto Sans" w:cs="Noto Sans"/>
                <w:bCs/>
                <w:szCs w:val="20"/>
              </w:rPr>
              <w:t>alternative content</w:t>
            </w:r>
            <w:r w:rsidRPr="001C2A18">
              <w:rPr>
                <w:rFonts w:ascii="Noto Sans" w:hAnsi="Noto Sans" w:cs="Noto Sans"/>
                <w:bCs/>
                <w:szCs w:val="20"/>
              </w:rPr>
              <w:t>?</w:t>
            </w:r>
          </w:p>
        </w:tc>
        <w:tc>
          <w:tcPr>
            <w:tcW w:w="6327" w:type="dxa"/>
            <w:gridSpan w:val="3"/>
          </w:tcPr>
          <w:p w14:paraId="078AACFE" w14:textId="77777777" w:rsidR="00BF0AE0" w:rsidRPr="00BF0AE0" w:rsidRDefault="00BF0AE0" w:rsidP="00F70760">
            <w:pPr>
              <w:spacing w:before="120" w:after="120"/>
              <w:rPr>
                <w:rFonts w:ascii="Segoe UI Symbol" w:hAnsi="Segoe UI Symbol" w:cs="Segoe UI Symbol"/>
                <w:b/>
                <w:szCs w:val="20"/>
              </w:rPr>
            </w:pPr>
          </w:p>
        </w:tc>
      </w:tr>
      <w:tr w:rsidR="00E75059" w:rsidRPr="002326F5" w14:paraId="2537525B" w14:textId="77777777" w:rsidTr="008E3D00">
        <w:trPr>
          <w:trHeight w:val="1830"/>
        </w:trPr>
        <w:tc>
          <w:tcPr>
            <w:tcW w:w="2689" w:type="dxa"/>
          </w:tcPr>
          <w:p w14:paraId="43745223" w14:textId="3C8BDB87" w:rsidR="00E75059" w:rsidRPr="007A2774" w:rsidRDefault="00B97222" w:rsidP="00F70760">
            <w:pPr>
              <w:spacing w:before="120" w:after="120"/>
              <w:rPr>
                <w:rFonts w:ascii="Noto Sans" w:hAnsi="Noto Sans" w:cs="Noto Sans"/>
                <w:bCs/>
                <w:szCs w:val="20"/>
              </w:rPr>
            </w:pPr>
            <w:r w:rsidRPr="00DD3AF1">
              <w:rPr>
                <w:rFonts w:ascii="Noto Sans" w:hAnsi="Noto Sans" w:cs="Noto Sans"/>
                <w:b/>
                <w:szCs w:val="20"/>
              </w:rPr>
              <w:t>Alternative assessment</w:t>
            </w:r>
            <w:r w:rsidRPr="007A2774">
              <w:rPr>
                <w:rFonts w:ascii="Noto Sans" w:hAnsi="Noto Sans" w:cs="Noto Sans"/>
                <w:bCs/>
                <w:szCs w:val="20"/>
              </w:rPr>
              <w:t xml:space="preserve"> </w:t>
            </w:r>
            <w:r>
              <w:rPr>
                <w:rFonts w:ascii="Noto Sans" w:hAnsi="Noto Sans" w:cs="Noto Sans"/>
                <w:bCs/>
                <w:szCs w:val="20"/>
              </w:rPr>
              <w:t xml:space="preserve">- </w:t>
            </w:r>
            <w:r w:rsidR="005B0290" w:rsidRPr="007A2774">
              <w:rPr>
                <w:rFonts w:ascii="Noto Sans" w:hAnsi="Noto Sans" w:cs="Noto Sans"/>
                <w:bCs/>
                <w:szCs w:val="20"/>
              </w:rPr>
              <w:t>What is the date</w:t>
            </w:r>
            <w:r w:rsidR="0096266A" w:rsidRPr="007A2774">
              <w:rPr>
                <w:rFonts w:ascii="Noto Sans" w:hAnsi="Noto Sans" w:cs="Noto Sans"/>
                <w:bCs/>
                <w:szCs w:val="20"/>
              </w:rPr>
              <w:t xml:space="preserve"> </w:t>
            </w:r>
            <w:r w:rsidR="005B0290" w:rsidRPr="007A2774">
              <w:rPr>
                <w:rFonts w:ascii="Noto Sans" w:hAnsi="Noto Sans" w:cs="Noto Sans"/>
                <w:bCs/>
                <w:szCs w:val="20"/>
              </w:rPr>
              <w:t>when the</w:t>
            </w:r>
            <w:r w:rsidR="0096266A" w:rsidRPr="007A2774">
              <w:rPr>
                <w:rFonts w:ascii="Noto Sans" w:hAnsi="Noto Sans" w:cs="Noto Sans"/>
                <w:bCs/>
                <w:szCs w:val="20"/>
              </w:rPr>
              <w:t xml:space="preserve"> alternative assessment be held/</w:t>
            </w:r>
            <w:r w:rsidR="005B0290" w:rsidRPr="007A2774">
              <w:rPr>
                <w:rFonts w:ascii="Noto Sans" w:hAnsi="Noto Sans" w:cs="Noto Sans"/>
                <w:bCs/>
                <w:szCs w:val="20"/>
              </w:rPr>
              <w:t>what is the deadline for the submission of the alternative assessment?</w:t>
            </w:r>
            <w:r w:rsidR="00840E96">
              <w:rPr>
                <w:rFonts w:ascii="Noto Sans" w:hAnsi="Noto Sans" w:cs="Noto Sans"/>
                <w:bCs/>
                <w:szCs w:val="20"/>
              </w:rPr>
              <w:t xml:space="preserve"> </w:t>
            </w:r>
          </w:p>
        </w:tc>
        <w:tc>
          <w:tcPr>
            <w:tcW w:w="6327" w:type="dxa"/>
            <w:gridSpan w:val="3"/>
          </w:tcPr>
          <w:p w14:paraId="4B989FDD" w14:textId="77777777" w:rsidR="00E75059" w:rsidRDefault="00E75059" w:rsidP="00F70760">
            <w:pPr>
              <w:spacing w:before="120" w:after="120"/>
              <w:rPr>
                <w:rFonts w:ascii="Segoe UI Symbol" w:hAnsi="Segoe UI Symbol" w:cs="Segoe UI Symbol"/>
                <w:b/>
                <w:szCs w:val="20"/>
              </w:rPr>
            </w:pPr>
          </w:p>
          <w:p w14:paraId="7930D0BF" w14:textId="77777777" w:rsidR="00B86B54" w:rsidRDefault="00B86B54" w:rsidP="00F70760">
            <w:pPr>
              <w:spacing w:before="120" w:after="120"/>
              <w:rPr>
                <w:rFonts w:ascii="Segoe UI Symbol" w:hAnsi="Segoe UI Symbol" w:cs="Segoe UI Symbol"/>
                <w:b/>
                <w:szCs w:val="20"/>
              </w:rPr>
            </w:pPr>
          </w:p>
          <w:p w14:paraId="085D9E91" w14:textId="77777777" w:rsidR="00B86B54" w:rsidRDefault="00B86B54" w:rsidP="00F70760">
            <w:pPr>
              <w:spacing w:before="120" w:after="120"/>
              <w:rPr>
                <w:rFonts w:ascii="Segoe UI Symbol" w:hAnsi="Segoe UI Symbol" w:cs="Segoe UI Symbol"/>
                <w:b/>
                <w:szCs w:val="20"/>
              </w:rPr>
            </w:pPr>
          </w:p>
          <w:p w14:paraId="269C307C" w14:textId="77777777" w:rsidR="00B86B54" w:rsidRDefault="00B86B54" w:rsidP="00F70760">
            <w:pPr>
              <w:spacing w:before="120" w:after="120"/>
              <w:rPr>
                <w:rFonts w:ascii="Segoe UI Symbol" w:hAnsi="Segoe UI Symbol" w:cs="Segoe UI Symbol"/>
                <w:b/>
                <w:szCs w:val="20"/>
              </w:rPr>
            </w:pPr>
          </w:p>
          <w:p w14:paraId="607FE314" w14:textId="550E1B07" w:rsidR="00B86B54" w:rsidRPr="00DD3AF1" w:rsidRDefault="00B86B54" w:rsidP="00B86B54">
            <w:pPr>
              <w:spacing w:before="120" w:after="120"/>
              <w:rPr>
                <w:rFonts w:ascii="Segoe UI Symbol" w:hAnsi="Segoe UI Symbol" w:cs="Segoe UI Symbol"/>
                <w:b/>
                <w:szCs w:val="20"/>
              </w:rPr>
            </w:pPr>
          </w:p>
        </w:tc>
      </w:tr>
      <w:tr w:rsidR="008E3D00" w:rsidRPr="002326F5" w14:paraId="780C30CC" w14:textId="77777777" w:rsidTr="00840E96">
        <w:trPr>
          <w:trHeight w:val="1566"/>
        </w:trPr>
        <w:tc>
          <w:tcPr>
            <w:tcW w:w="2689" w:type="dxa"/>
          </w:tcPr>
          <w:p w14:paraId="4D601DD5" w14:textId="77777777" w:rsidR="008E3D00" w:rsidRPr="00DD3AF1" w:rsidRDefault="008E3D00" w:rsidP="00F70760">
            <w:pPr>
              <w:spacing w:before="120" w:after="120"/>
              <w:rPr>
                <w:rFonts w:ascii="Noto Sans" w:hAnsi="Noto Sans" w:cs="Noto Sans"/>
                <w:b/>
                <w:szCs w:val="20"/>
              </w:rPr>
            </w:pPr>
            <w:r w:rsidRPr="007A2774">
              <w:rPr>
                <w:rFonts w:ascii="Noto Sans" w:hAnsi="Noto Sans" w:cs="Noto Sans"/>
                <w:bCs/>
                <w:szCs w:val="20"/>
              </w:rPr>
              <w:t xml:space="preserve">Has the </w:t>
            </w:r>
            <w:r w:rsidRPr="00840E96">
              <w:rPr>
                <w:rFonts w:ascii="Noto Sans" w:hAnsi="Noto Sans" w:cs="Noto Sans"/>
                <w:bCs/>
                <w:szCs w:val="20"/>
              </w:rPr>
              <w:t>alternative assessment</w:t>
            </w:r>
            <w:r w:rsidRPr="007A2774">
              <w:rPr>
                <w:rFonts w:ascii="Noto Sans" w:hAnsi="Noto Sans" w:cs="Noto Sans"/>
                <w:bCs/>
                <w:szCs w:val="20"/>
              </w:rPr>
              <w:t xml:space="preserve"> been approved by the External Examiner in the past three years?</w:t>
            </w:r>
          </w:p>
        </w:tc>
        <w:tc>
          <w:tcPr>
            <w:tcW w:w="6327" w:type="dxa"/>
            <w:gridSpan w:val="3"/>
          </w:tcPr>
          <w:p w14:paraId="5AD476FF" w14:textId="77777777" w:rsidR="008E3D00" w:rsidRDefault="00DE23E9" w:rsidP="00B86B54">
            <w:pPr>
              <w:spacing w:before="120" w:after="120"/>
              <w:rPr>
                <w:rFonts w:ascii="Noto Sans" w:eastAsia="MS Gothic" w:hAnsi="Noto Sans" w:cs="Noto Sans"/>
                <w:szCs w:val="20"/>
              </w:rPr>
            </w:pPr>
            <w:sdt>
              <w:sdtPr>
                <w:rPr>
                  <w:rFonts w:ascii="Noto Sans" w:eastAsia="MS Gothic" w:hAnsi="Noto Sans" w:cs="Noto Sans"/>
                  <w:szCs w:val="20"/>
                </w:rPr>
                <w:id w:val="378901296"/>
                <w14:checkbox>
                  <w14:checked w14:val="0"/>
                  <w14:checkedState w14:val="2612" w14:font="MS Gothic"/>
                  <w14:uncheckedState w14:val="2610" w14:font="MS Gothic"/>
                </w14:checkbox>
              </w:sdtPr>
              <w:sdtEndPr/>
              <w:sdtContent>
                <w:r w:rsidR="008E3D00">
                  <w:rPr>
                    <w:rFonts w:ascii="MS Gothic" w:eastAsia="MS Gothic" w:hAnsi="MS Gothic" w:cs="Noto Sans" w:hint="eastAsia"/>
                    <w:szCs w:val="20"/>
                  </w:rPr>
                  <w:t>☐</w:t>
                </w:r>
              </w:sdtContent>
            </w:sdt>
            <w:r w:rsidR="008E3D00">
              <w:rPr>
                <w:rFonts w:ascii="Noto Sans" w:eastAsia="MS Gothic" w:hAnsi="Noto Sans" w:cs="Noto Sans"/>
                <w:szCs w:val="20"/>
              </w:rPr>
              <w:t xml:space="preserve"> Yes</w:t>
            </w:r>
          </w:p>
          <w:p w14:paraId="7B654B71" w14:textId="77777777" w:rsidR="008E3D00" w:rsidRDefault="00DE23E9" w:rsidP="00B86B54">
            <w:pPr>
              <w:spacing w:before="120" w:after="120"/>
              <w:rPr>
                <w:rFonts w:ascii="Segoe UI Symbol" w:hAnsi="Segoe UI Symbol" w:cs="Segoe UI Symbol"/>
                <w:b/>
                <w:szCs w:val="20"/>
              </w:rPr>
            </w:pPr>
            <w:sdt>
              <w:sdtPr>
                <w:rPr>
                  <w:rFonts w:ascii="Noto Sans" w:eastAsia="MS Gothic" w:hAnsi="Noto Sans" w:cs="Noto Sans"/>
                  <w:szCs w:val="20"/>
                </w:rPr>
                <w:id w:val="-244498779"/>
                <w14:checkbox>
                  <w14:checked w14:val="0"/>
                  <w14:checkedState w14:val="2612" w14:font="MS Gothic"/>
                  <w14:uncheckedState w14:val="2610" w14:font="MS Gothic"/>
                </w14:checkbox>
              </w:sdtPr>
              <w:sdtEndPr/>
              <w:sdtContent>
                <w:r w:rsidR="008E3D00">
                  <w:rPr>
                    <w:rFonts w:ascii="MS Gothic" w:eastAsia="MS Gothic" w:hAnsi="MS Gothic" w:cs="Noto Sans" w:hint="eastAsia"/>
                    <w:szCs w:val="20"/>
                  </w:rPr>
                  <w:t>☐</w:t>
                </w:r>
              </w:sdtContent>
            </w:sdt>
            <w:r w:rsidR="008E3D00">
              <w:rPr>
                <w:rFonts w:ascii="Noto Sans" w:eastAsia="MS Gothic" w:hAnsi="Noto Sans" w:cs="Noto Sans"/>
                <w:szCs w:val="20"/>
              </w:rPr>
              <w:t xml:space="preserve"> No</w:t>
            </w:r>
          </w:p>
        </w:tc>
      </w:tr>
      <w:tr w:rsidR="005B0290" w:rsidRPr="002326F5" w14:paraId="55D627B4" w14:textId="77777777" w:rsidTr="00840E96">
        <w:trPr>
          <w:trHeight w:val="441"/>
        </w:trPr>
        <w:tc>
          <w:tcPr>
            <w:tcW w:w="2689" w:type="dxa"/>
          </w:tcPr>
          <w:p w14:paraId="2F926284" w14:textId="1BD8BD2C" w:rsidR="005B0290" w:rsidRPr="007A2774" w:rsidRDefault="005B0290" w:rsidP="00F70760">
            <w:pPr>
              <w:spacing w:before="120" w:after="120"/>
              <w:rPr>
                <w:rFonts w:ascii="Noto Sans" w:hAnsi="Noto Sans" w:cs="Noto Sans"/>
                <w:bCs/>
                <w:szCs w:val="20"/>
              </w:rPr>
            </w:pPr>
            <w:r w:rsidRPr="007A2774">
              <w:rPr>
                <w:rFonts w:ascii="Noto Sans" w:hAnsi="Noto Sans" w:cs="Noto Sans"/>
                <w:bCs/>
                <w:szCs w:val="20"/>
              </w:rPr>
              <w:t xml:space="preserve">Name of tutor who will arrange the </w:t>
            </w:r>
            <w:r w:rsidRPr="008E3D00">
              <w:rPr>
                <w:rFonts w:ascii="Noto Sans" w:hAnsi="Noto Sans" w:cs="Noto Sans"/>
                <w:bCs/>
                <w:szCs w:val="20"/>
              </w:rPr>
              <w:t>alternative assessment</w:t>
            </w:r>
            <w:r w:rsidR="00E069EE">
              <w:rPr>
                <w:rFonts w:ascii="Noto Sans" w:hAnsi="Noto Sans" w:cs="Noto Sans"/>
                <w:bCs/>
                <w:szCs w:val="20"/>
              </w:rPr>
              <w:t xml:space="preserve"> and confirmation that the tutor is aware of the details of the alternative assessment and timings</w:t>
            </w:r>
          </w:p>
        </w:tc>
        <w:tc>
          <w:tcPr>
            <w:tcW w:w="6327" w:type="dxa"/>
            <w:gridSpan w:val="3"/>
          </w:tcPr>
          <w:p w14:paraId="1DDA2BFC" w14:textId="77777777" w:rsidR="005B0290" w:rsidRPr="00DD3AF1" w:rsidRDefault="005B0290" w:rsidP="00F70760">
            <w:pPr>
              <w:spacing w:before="120" w:after="120"/>
              <w:rPr>
                <w:rFonts w:ascii="Segoe UI Symbol" w:hAnsi="Segoe UI Symbol" w:cs="Segoe UI Symbol"/>
                <w:b/>
                <w:szCs w:val="20"/>
              </w:rPr>
            </w:pPr>
          </w:p>
        </w:tc>
      </w:tr>
      <w:tr w:rsidR="00FF491C" w:rsidRPr="002326F5" w14:paraId="371EA190" w14:textId="77777777" w:rsidTr="00840E96">
        <w:trPr>
          <w:trHeight w:val="441"/>
        </w:trPr>
        <w:tc>
          <w:tcPr>
            <w:tcW w:w="2689" w:type="dxa"/>
          </w:tcPr>
          <w:p w14:paraId="3C6815C6" w14:textId="37EDEAEE" w:rsidR="00FF491C" w:rsidRPr="007A2774" w:rsidRDefault="004D04F7" w:rsidP="00F70760">
            <w:pPr>
              <w:spacing w:before="120" w:after="120"/>
              <w:rPr>
                <w:rFonts w:ascii="Noto Sans" w:hAnsi="Noto Sans" w:cs="Noto Sans"/>
                <w:bCs/>
                <w:szCs w:val="20"/>
              </w:rPr>
            </w:pPr>
            <w:r w:rsidRPr="007F7CEF">
              <w:rPr>
                <w:rFonts w:ascii="Noto Sans" w:hAnsi="Noto Sans" w:cs="Noto Sans"/>
                <w:b/>
                <w:szCs w:val="20"/>
              </w:rPr>
              <w:t>Change to assessment timings/deadlines</w:t>
            </w:r>
            <w:r w:rsidRPr="007A2774">
              <w:rPr>
                <w:rFonts w:ascii="Noto Sans" w:hAnsi="Noto Sans" w:cs="Noto Sans"/>
                <w:bCs/>
                <w:szCs w:val="20"/>
              </w:rPr>
              <w:t xml:space="preserve"> </w:t>
            </w:r>
            <w:r>
              <w:rPr>
                <w:rFonts w:ascii="Noto Sans" w:hAnsi="Noto Sans" w:cs="Noto Sans"/>
                <w:bCs/>
                <w:szCs w:val="20"/>
              </w:rPr>
              <w:t xml:space="preserve">- </w:t>
            </w:r>
            <w:r w:rsidR="00684F0A" w:rsidRPr="007A2774">
              <w:rPr>
                <w:rFonts w:ascii="Noto Sans" w:hAnsi="Noto Sans" w:cs="Noto Sans"/>
                <w:bCs/>
                <w:szCs w:val="20"/>
              </w:rPr>
              <w:t>What is the original timing of the assessment/</w:t>
            </w:r>
            <w:r w:rsidR="004D6B23" w:rsidRPr="007A2774">
              <w:rPr>
                <w:rFonts w:ascii="Noto Sans" w:hAnsi="Noto Sans" w:cs="Noto Sans"/>
                <w:bCs/>
                <w:szCs w:val="20"/>
              </w:rPr>
              <w:t>submission</w:t>
            </w:r>
            <w:r w:rsidR="00684F0A" w:rsidRPr="007A2774">
              <w:rPr>
                <w:rFonts w:ascii="Noto Sans" w:hAnsi="Noto Sans" w:cs="Noto Sans"/>
                <w:bCs/>
                <w:szCs w:val="20"/>
              </w:rPr>
              <w:t xml:space="preserve"> deadline</w:t>
            </w:r>
            <w:r w:rsidR="009B3301">
              <w:rPr>
                <w:rFonts w:ascii="Noto Sans" w:hAnsi="Noto Sans" w:cs="Noto Sans"/>
                <w:bCs/>
                <w:szCs w:val="20"/>
              </w:rPr>
              <w:t xml:space="preserve"> and w</w:t>
            </w:r>
            <w:r w:rsidR="009B3301" w:rsidRPr="007A2774">
              <w:rPr>
                <w:rFonts w:ascii="Noto Sans" w:hAnsi="Noto Sans" w:cs="Noto Sans"/>
                <w:bCs/>
                <w:szCs w:val="20"/>
              </w:rPr>
              <w:t>hat is the proposed new timing of the</w:t>
            </w:r>
            <w:r w:rsidR="009B3301">
              <w:rPr>
                <w:rFonts w:ascii="Noto Sans" w:hAnsi="Noto Sans" w:cs="Noto Sans"/>
                <w:bCs/>
                <w:szCs w:val="20"/>
              </w:rPr>
              <w:t xml:space="preserve"> </w:t>
            </w:r>
            <w:r w:rsidR="009B3301" w:rsidRPr="007A2774">
              <w:rPr>
                <w:rFonts w:ascii="Noto Sans" w:hAnsi="Noto Sans" w:cs="Noto Sans"/>
                <w:bCs/>
                <w:szCs w:val="20"/>
              </w:rPr>
              <w:t>assessment/submission deadline?</w:t>
            </w:r>
          </w:p>
        </w:tc>
        <w:tc>
          <w:tcPr>
            <w:tcW w:w="6327" w:type="dxa"/>
            <w:gridSpan w:val="3"/>
          </w:tcPr>
          <w:p w14:paraId="0018165D" w14:textId="77777777" w:rsidR="00FF491C" w:rsidRPr="00DD3AF1" w:rsidRDefault="00FF491C" w:rsidP="00F70760">
            <w:pPr>
              <w:spacing w:before="120" w:after="120"/>
              <w:rPr>
                <w:rFonts w:ascii="Segoe UI Symbol" w:hAnsi="Segoe UI Symbol" w:cs="Segoe UI Symbol"/>
                <w:b/>
                <w:szCs w:val="20"/>
              </w:rPr>
            </w:pPr>
          </w:p>
        </w:tc>
      </w:tr>
    </w:tbl>
    <w:p w14:paraId="0488F6E5" w14:textId="30CE0148" w:rsidR="00606854" w:rsidRPr="002326F5" w:rsidRDefault="00606854" w:rsidP="00D94AF9">
      <w:pPr>
        <w:spacing w:before="240"/>
        <w:rPr>
          <w:rFonts w:ascii="Noto Sans" w:hAnsi="Noto Sans" w:cs="Noto Sans"/>
          <w:b/>
          <w:szCs w:val="20"/>
        </w:rPr>
      </w:pPr>
    </w:p>
    <w:sectPr w:rsidR="00606854" w:rsidRPr="002326F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31BB" w14:textId="77777777" w:rsidR="00203D96" w:rsidRDefault="00203D96" w:rsidP="00A70CD0">
      <w:pPr>
        <w:spacing w:after="0" w:line="240" w:lineRule="auto"/>
      </w:pPr>
      <w:r>
        <w:separator/>
      </w:r>
    </w:p>
  </w:endnote>
  <w:endnote w:type="continuationSeparator" w:id="0">
    <w:p w14:paraId="3741FFC1" w14:textId="77777777" w:rsidR="00203D96" w:rsidRDefault="00203D96" w:rsidP="00A7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oto Sans">
    <w:altName w:val="Nirmala UI"/>
    <w:charset w:val="00"/>
    <w:family w:val="swiss"/>
    <w:pitch w:val="variable"/>
    <w:sig w:usb0="E00082FF" w:usb1="400078FF" w:usb2="00000021" w:usb3="00000000" w:csb0="0000019F" w:csb1="00000000"/>
  </w:font>
  <w:font w:name="kalic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742682"/>
      <w:docPartObj>
        <w:docPartGallery w:val="Page Numbers (Bottom of Page)"/>
        <w:docPartUnique/>
      </w:docPartObj>
    </w:sdtPr>
    <w:sdtEndPr>
      <w:rPr>
        <w:noProof/>
      </w:rPr>
    </w:sdtEndPr>
    <w:sdtContent>
      <w:p w14:paraId="556CE92B" w14:textId="17A4CAFD" w:rsidR="00A70CD0" w:rsidRDefault="00A70C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F7761" w14:textId="77777777" w:rsidR="00A70CD0" w:rsidRDefault="00A7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4616" w14:textId="77777777" w:rsidR="00203D96" w:rsidRDefault="00203D96" w:rsidP="00A70CD0">
      <w:pPr>
        <w:spacing w:after="0" w:line="240" w:lineRule="auto"/>
      </w:pPr>
      <w:r>
        <w:separator/>
      </w:r>
    </w:p>
  </w:footnote>
  <w:footnote w:type="continuationSeparator" w:id="0">
    <w:p w14:paraId="33B872DA" w14:textId="77777777" w:rsidR="00203D96" w:rsidRDefault="00203D96" w:rsidP="00A70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2869"/>
    <w:multiLevelType w:val="hybridMultilevel"/>
    <w:tmpl w:val="EBE68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80777"/>
    <w:multiLevelType w:val="hybridMultilevel"/>
    <w:tmpl w:val="422A9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F96646"/>
    <w:multiLevelType w:val="hybridMultilevel"/>
    <w:tmpl w:val="D3D41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434671"/>
    <w:multiLevelType w:val="hybridMultilevel"/>
    <w:tmpl w:val="AF92FE9C"/>
    <w:lvl w:ilvl="0" w:tplc="6F163D6E">
      <w:start w:val="1"/>
      <w:numFmt w:val="lowerLetter"/>
      <w:lvlText w:val="%1."/>
      <w:lvlJc w:val="left"/>
      <w:pPr>
        <w:ind w:left="720" w:hanging="360"/>
      </w:pPr>
    </w:lvl>
    <w:lvl w:ilvl="1" w:tplc="2406479C">
      <w:start w:val="1"/>
      <w:numFmt w:val="lowerLetter"/>
      <w:lvlText w:val="%2."/>
      <w:lvlJc w:val="left"/>
      <w:pPr>
        <w:ind w:left="1440" w:hanging="360"/>
      </w:pPr>
    </w:lvl>
    <w:lvl w:ilvl="2" w:tplc="93140A32">
      <w:start w:val="1"/>
      <w:numFmt w:val="lowerRoman"/>
      <w:lvlText w:val="%3."/>
      <w:lvlJc w:val="right"/>
      <w:pPr>
        <w:ind w:left="2160" w:hanging="180"/>
      </w:pPr>
    </w:lvl>
    <w:lvl w:ilvl="3" w:tplc="90A0BA5C">
      <w:start w:val="1"/>
      <w:numFmt w:val="decimal"/>
      <w:lvlText w:val="%4."/>
      <w:lvlJc w:val="left"/>
      <w:pPr>
        <w:ind w:left="2880" w:hanging="360"/>
      </w:pPr>
    </w:lvl>
    <w:lvl w:ilvl="4" w:tplc="F1086F76">
      <w:start w:val="1"/>
      <w:numFmt w:val="lowerLetter"/>
      <w:lvlText w:val="%5."/>
      <w:lvlJc w:val="left"/>
      <w:pPr>
        <w:ind w:left="3600" w:hanging="360"/>
      </w:pPr>
    </w:lvl>
    <w:lvl w:ilvl="5" w:tplc="5B7CFFCE">
      <w:start w:val="1"/>
      <w:numFmt w:val="lowerRoman"/>
      <w:lvlText w:val="%6."/>
      <w:lvlJc w:val="right"/>
      <w:pPr>
        <w:ind w:left="4320" w:hanging="180"/>
      </w:pPr>
    </w:lvl>
    <w:lvl w:ilvl="6" w:tplc="49001568">
      <w:start w:val="1"/>
      <w:numFmt w:val="decimal"/>
      <w:lvlText w:val="%7."/>
      <w:lvlJc w:val="left"/>
      <w:pPr>
        <w:ind w:left="5040" w:hanging="360"/>
      </w:pPr>
    </w:lvl>
    <w:lvl w:ilvl="7" w:tplc="97200D44">
      <w:start w:val="1"/>
      <w:numFmt w:val="lowerLetter"/>
      <w:lvlText w:val="%8."/>
      <w:lvlJc w:val="left"/>
      <w:pPr>
        <w:ind w:left="5760" w:hanging="360"/>
      </w:pPr>
    </w:lvl>
    <w:lvl w:ilvl="8" w:tplc="41803AD4">
      <w:start w:val="1"/>
      <w:numFmt w:val="lowerRoman"/>
      <w:lvlText w:val="%9."/>
      <w:lvlJc w:val="right"/>
      <w:pPr>
        <w:ind w:left="6480" w:hanging="180"/>
      </w:pPr>
    </w:lvl>
  </w:abstractNum>
  <w:abstractNum w:abstractNumId="4" w15:restartNumberingAfterBreak="0">
    <w:nsid w:val="59AC64AC"/>
    <w:multiLevelType w:val="hybridMultilevel"/>
    <w:tmpl w:val="DE167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493B6E"/>
    <w:multiLevelType w:val="hybridMultilevel"/>
    <w:tmpl w:val="D3C24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E5233C"/>
    <w:multiLevelType w:val="hybridMultilevel"/>
    <w:tmpl w:val="49361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182D58"/>
    <w:multiLevelType w:val="hybridMultilevel"/>
    <w:tmpl w:val="7062C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14317979">
    <w:abstractNumId w:val="3"/>
  </w:num>
  <w:num w:numId="2" w16cid:durableId="683476193">
    <w:abstractNumId w:val="5"/>
  </w:num>
  <w:num w:numId="3" w16cid:durableId="1851484701">
    <w:abstractNumId w:val="6"/>
  </w:num>
  <w:num w:numId="4" w16cid:durableId="1769885164">
    <w:abstractNumId w:val="1"/>
  </w:num>
  <w:num w:numId="5" w16cid:durableId="735856259">
    <w:abstractNumId w:val="2"/>
  </w:num>
  <w:num w:numId="6" w16cid:durableId="1157838399">
    <w:abstractNumId w:val="4"/>
  </w:num>
  <w:num w:numId="7" w16cid:durableId="2138448654">
    <w:abstractNumId w:val="7"/>
  </w:num>
  <w:num w:numId="8" w16cid:durableId="146966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F9"/>
    <w:rsid w:val="0001510A"/>
    <w:rsid w:val="000161DA"/>
    <w:rsid w:val="00052736"/>
    <w:rsid w:val="00060693"/>
    <w:rsid w:val="00093E4E"/>
    <w:rsid w:val="0009642E"/>
    <w:rsid w:val="000B4373"/>
    <w:rsid w:val="000B5C88"/>
    <w:rsid w:val="000D12DA"/>
    <w:rsid w:val="000D7969"/>
    <w:rsid w:val="000F360E"/>
    <w:rsid w:val="0013062F"/>
    <w:rsid w:val="0013523E"/>
    <w:rsid w:val="001900FD"/>
    <w:rsid w:val="001B23E4"/>
    <w:rsid w:val="001C2A18"/>
    <w:rsid w:val="001F7142"/>
    <w:rsid w:val="00203D96"/>
    <w:rsid w:val="00205DBC"/>
    <w:rsid w:val="002326F5"/>
    <w:rsid w:val="00240C59"/>
    <w:rsid w:val="0025503F"/>
    <w:rsid w:val="002A5212"/>
    <w:rsid w:val="002C4448"/>
    <w:rsid w:val="0030399A"/>
    <w:rsid w:val="003337E5"/>
    <w:rsid w:val="003644B2"/>
    <w:rsid w:val="003945DE"/>
    <w:rsid w:val="003B3005"/>
    <w:rsid w:val="003C6735"/>
    <w:rsid w:val="003C75B9"/>
    <w:rsid w:val="003E1EF4"/>
    <w:rsid w:val="00403AC2"/>
    <w:rsid w:val="00431C40"/>
    <w:rsid w:val="00472476"/>
    <w:rsid w:val="004D04F7"/>
    <w:rsid w:val="004D6B23"/>
    <w:rsid w:val="005137EE"/>
    <w:rsid w:val="00547F6D"/>
    <w:rsid w:val="005B0290"/>
    <w:rsid w:val="005C25A8"/>
    <w:rsid w:val="005F33DE"/>
    <w:rsid w:val="00606854"/>
    <w:rsid w:val="006150E3"/>
    <w:rsid w:val="00623BF2"/>
    <w:rsid w:val="0064560D"/>
    <w:rsid w:val="00684F0A"/>
    <w:rsid w:val="00733130"/>
    <w:rsid w:val="007335AD"/>
    <w:rsid w:val="00734F6D"/>
    <w:rsid w:val="007435C0"/>
    <w:rsid w:val="00757C53"/>
    <w:rsid w:val="00773ADD"/>
    <w:rsid w:val="0077518E"/>
    <w:rsid w:val="00777B39"/>
    <w:rsid w:val="007A2774"/>
    <w:rsid w:val="007C1A1A"/>
    <w:rsid w:val="007E685A"/>
    <w:rsid w:val="007F7CEF"/>
    <w:rsid w:val="008025FC"/>
    <w:rsid w:val="00840E96"/>
    <w:rsid w:val="008700A5"/>
    <w:rsid w:val="008856EC"/>
    <w:rsid w:val="008D5BBC"/>
    <w:rsid w:val="008E3D00"/>
    <w:rsid w:val="009116B3"/>
    <w:rsid w:val="0096266A"/>
    <w:rsid w:val="00966A6F"/>
    <w:rsid w:val="00974B4F"/>
    <w:rsid w:val="009B3301"/>
    <w:rsid w:val="009D14DF"/>
    <w:rsid w:val="009D6A68"/>
    <w:rsid w:val="00A27413"/>
    <w:rsid w:val="00A509D6"/>
    <w:rsid w:val="00A70CD0"/>
    <w:rsid w:val="00AB054C"/>
    <w:rsid w:val="00AD3DCF"/>
    <w:rsid w:val="00B5266F"/>
    <w:rsid w:val="00B55B29"/>
    <w:rsid w:val="00B6172B"/>
    <w:rsid w:val="00B75BC5"/>
    <w:rsid w:val="00B82CDE"/>
    <w:rsid w:val="00B84FAB"/>
    <w:rsid w:val="00B86B54"/>
    <w:rsid w:val="00B97222"/>
    <w:rsid w:val="00BE3071"/>
    <w:rsid w:val="00BF0AE0"/>
    <w:rsid w:val="00BF55E9"/>
    <w:rsid w:val="00C016C0"/>
    <w:rsid w:val="00C1398E"/>
    <w:rsid w:val="00C5290B"/>
    <w:rsid w:val="00C5E372"/>
    <w:rsid w:val="00C8175F"/>
    <w:rsid w:val="00CC3F59"/>
    <w:rsid w:val="00CD2FC1"/>
    <w:rsid w:val="00CF4EE0"/>
    <w:rsid w:val="00D3052B"/>
    <w:rsid w:val="00D46B8F"/>
    <w:rsid w:val="00D60B4B"/>
    <w:rsid w:val="00D84F6F"/>
    <w:rsid w:val="00D94AF9"/>
    <w:rsid w:val="00D94C1F"/>
    <w:rsid w:val="00DD3AF1"/>
    <w:rsid w:val="00DE23E9"/>
    <w:rsid w:val="00DF188D"/>
    <w:rsid w:val="00E069EE"/>
    <w:rsid w:val="00E14828"/>
    <w:rsid w:val="00E32757"/>
    <w:rsid w:val="00E35DD3"/>
    <w:rsid w:val="00E56A39"/>
    <w:rsid w:val="00E75059"/>
    <w:rsid w:val="00EC7701"/>
    <w:rsid w:val="00ED0FCB"/>
    <w:rsid w:val="00EE256F"/>
    <w:rsid w:val="00EE610C"/>
    <w:rsid w:val="00F555F5"/>
    <w:rsid w:val="00F618D8"/>
    <w:rsid w:val="00F66EF3"/>
    <w:rsid w:val="00F70760"/>
    <w:rsid w:val="00FA5EEE"/>
    <w:rsid w:val="00FE50B0"/>
    <w:rsid w:val="00FF1C97"/>
    <w:rsid w:val="00FF1DC1"/>
    <w:rsid w:val="00FF2D92"/>
    <w:rsid w:val="00FF491C"/>
    <w:rsid w:val="05DE4ABF"/>
    <w:rsid w:val="07523C6F"/>
    <w:rsid w:val="08148380"/>
    <w:rsid w:val="0F2A22D5"/>
    <w:rsid w:val="1189AFF8"/>
    <w:rsid w:val="1DD1683A"/>
    <w:rsid w:val="2CB62560"/>
    <w:rsid w:val="2DE03B52"/>
    <w:rsid w:val="369511E8"/>
    <w:rsid w:val="3AE3A03D"/>
    <w:rsid w:val="40FC9929"/>
    <w:rsid w:val="4FB05555"/>
    <w:rsid w:val="508CA414"/>
    <w:rsid w:val="54F7F45D"/>
    <w:rsid w:val="5798DC57"/>
    <w:rsid w:val="5A63FE3D"/>
    <w:rsid w:val="6E963901"/>
    <w:rsid w:val="6E9FB8B7"/>
    <w:rsid w:val="7832D4DB"/>
    <w:rsid w:val="7AF7EC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5077"/>
  <w15:chartTrackingRefBased/>
  <w15:docId w15:val="{93B7B09C-B921-44EA-926C-81041625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AF9"/>
    <w:pPr>
      <w:suppressAutoHyphens/>
      <w:spacing w:line="254" w:lineRule="auto"/>
    </w:pPr>
    <w:rPr>
      <w:rFonts w:ascii="Arial" w:eastAsia="Arial Unicode MS" w:hAnsi="Arial" w:cs="Calibri"/>
      <w:color w:val="00000A"/>
      <w:kern w:val="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AF9"/>
    <w:pPr>
      <w:spacing w:after="200" w:line="276" w:lineRule="auto"/>
      <w:ind w:left="720"/>
      <w:contextualSpacing/>
    </w:pPr>
  </w:style>
  <w:style w:type="table" w:styleId="TableGrid">
    <w:name w:val="Table Grid"/>
    <w:basedOn w:val="TableNormal"/>
    <w:uiPriority w:val="39"/>
    <w:rsid w:val="00D94A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75B9"/>
    <w:rPr>
      <w:color w:val="0563C1" w:themeColor="hyperlink"/>
      <w:u w:val="single"/>
    </w:rPr>
  </w:style>
  <w:style w:type="character" w:styleId="UnresolvedMention">
    <w:name w:val="Unresolved Mention"/>
    <w:basedOn w:val="DefaultParagraphFont"/>
    <w:uiPriority w:val="99"/>
    <w:semiHidden/>
    <w:unhideWhenUsed/>
    <w:rsid w:val="003C75B9"/>
    <w:rPr>
      <w:color w:val="605E5C"/>
      <w:shd w:val="clear" w:color="auto" w:fill="E1DFDD"/>
    </w:rPr>
  </w:style>
  <w:style w:type="paragraph" w:styleId="Header">
    <w:name w:val="header"/>
    <w:basedOn w:val="Normal"/>
    <w:link w:val="HeaderChar"/>
    <w:uiPriority w:val="99"/>
    <w:unhideWhenUsed/>
    <w:rsid w:val="00A70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CD0"/>
    <w:rPr>
      <w:rFonts w:ascii="Arial" w:eastAsia="Arial Unicode MS" w:hAnsi="Arial" w:cs="Calibri"/>
      <w:color w:val="00000A"/>
      <w:kern w:val="1"/>
      <w:sz w:val="20"/>
    </w:rPr>
  </w:style>
  <w:style w:type="paragraph" w:styleId="Footer">
    <w:name w:val="footer"/>
    <w:basedOn w:val="Normal"/>
    <w:link w:val="FooterChar"/>
    <w:uiPriority w:val="99"/>
    <w:unhideWhenUsed/>
    <w:rsid w:val="00A70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CD0"/>
    <w:rPr>
      <w:rFonts w:ascii="Arial" w:eastAsia="Arial Unicode MS" w:hAnsi="Arial" w:cs="Calibri"/>
      <w:color w:val="00000A"/>
      <w:kern w:val="1"/>
      <w:sz w:val="20"/>
    </w:rPr>
  </w:style>
  <w:style w:type="paragraph" w:styleId="Revision">
    <w:name w:val="Revision"/>
    <w:hidden/>
    <w:uiPriority w:val="99"/>
    <w:semiHidden/>
    <w:rsid w:val="00974B4F"/>
    <w:pPr>
      <w:spacing w:after="0" w:line="240" w:lineRule="auto"/>
    </w:pPr>
    <w:rPr>
      <w:rFonts w:ascii="Arial" w:eastAsia="Arial Unicode MS" w:hAnsi="Arial" w:cs="Calibri"/>
      <w:color w:val="00000A"/>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trinitylaban.ac.uk/about-us/learning-teaching-research/academic-quality/assessment-procedures-and-regulations/"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BBAE8D7E9314B8B4EAA071B74662B" ma:contentTypeVersion="27" ma:contentTypeDescription="Create a new document." ma:contentTypeScope="" ma:versionID="700adeb333c33f65d171b8ed710cf2cd">
  <xsd:schema xmlns:xsd="http://www.w3.org/2001/XMLSchema" xmlns:xs="http://www.w3.org/2001/XMLSchema" xmlns:p="http://schemas.microsoft.com/office/2006/metadata/properties" xmlns:ns1="http://schemas.microsoft.com/sharepoint/v3" xmlns:ns2="3facc884-ae53-499b-8a68-ce63f3819902" xmlns:ns3="12cdf558-b5bd-4a28-9f6a-8a1089364500" targetNamespace="http://schemas.microsoft.com/office/2006/metadata/properties" ma:root="true" ma:fieldsID="525a2701dc314cbe18975401cae38007" ns1:_="" ns2:_="" ns3:_="">
    <xsd:import namespace="http://schemas.microsoft.com/sharepoint/v3"/>
    <xsd:import namespace="3facc884-ae53-499b-8a68-ce63f3819902"/>
    <xsd:import namespace="12cdf558-b5bd-4a28-9f6a-8a1089364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Image"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cc884-ae53-499b-8a68-ce63f3819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fcbb70-da00-41f7-b338-0ef76a524e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df558-b5bd-4a28-9f6a-8a10893645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6d5a7c-a01a-4de7-9b1a-7942b91cb64b}" ma:internalName="TaxCatchAll" ma:showField="CatchAllData" ma:web="12cdf558-b5bd-4a28-9f6a-8a1089364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8BC4B-0B46-4F97-9514-A0FFFB67135C}">
  <ds:schemaRefs>
    <ds:schemaRef ds:uri="http://schemas.microsoft.com/sharepoint/v3/contenttype/forms"/>
  </ds:schemaRefs>
</ds:datastoreItem>
</file>

<file path=customXml/itemProps2.xml><?xml version="1.0" encoding="utf-8"?>
<ds:datastoreItem xmlns:ds="http://schemas.openxmlformats.org/officeDocument/2006/customXml" ds:itemID="{0D84A27F-872F-4A64-A081-EB0262E93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cc884-ae53-499b-8a68-ce63f3819902"/>
    <ds:schemaRef ds:uri="12cdf558-b5bd-4a28-9f6a-8a1089364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4304</Characters>
  <Application>Microsoft Office Word</Application>
  <DocSecurity>0</DocSecurity>
  <Lines>35</Lines>
  <Paragraphs>10</Paragraphs>
  <ScaleCrop>false</ScaleCrop>
  <Company>Trinity Laban Conservatoire of Music and Dance</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3</cp:revision>
  <dcterms:created xsi:type="dcterms:W3CDTF">2025-07-15T15:14:00Z</dcterms:created>
  <dcterms:modified xsi:type="dcterms:W3CDTF">2025-07-15T15:14:00Z</dcterms:modified>
</cp:coreProperties>
</file>